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BE3" w:rsidRDefault="00F15A3E" w:rsidP="00356454">
      <w:pPr>
        <w:spacing w:before="79"/>
        <w:ind w:left="142" w:right="-6"/>
        <w:jc w:val="center"/>
        <w:rPr>
          <w:b/>
          <w:sz w:val="24"/>
          <w:szCs w:val="24"/>
        </w:rPr>
      </w:pPr>
      <w:r w:rsidRPr="00763223">
        <w:rPr>
          <w:b/>
          <w:sz w:val="24"/>
          <w:szCs w:val="24"/>
        </w:rPr>
        <w:t>T.C.</w:t>
      </w:r>
    </w:p>
    <w:p w:rsidR="00A2607D" w:rsidRPr="00763223" w:rsidRDefault="00A2607D" w:rsidP="00356454">
      <w:pPr>
        <w:spacing w:before="79"/>
        <w:ind w:left="142" w:right="-6"/>
        <w:jc w:val="center"/>
        <w:rPr>
          <w:b/>
          <w:sz w:val="24"/>
          <w:szCs w:val="24"/>
        </w:rPr>
      </w:pPr>
      <w:r>
        <w:rPr>
          <w:b/>
          <w:sz w:val="24"/>
          <w:szCs w:val="24"/>
        </w:rPr>
        <w:t>TARIM VE ORMAN BAKANLIĞI</w:t>
      </w:r>
    </w:p>
    <w:p w:rsidR="00A12BE3" w:rsidRDefault="00A2607D" w:rsidP="00356454">
      <w:pPr>
        <w:spacing w:before="21"/>
        <w:ind w:left="142" w:right="-6"/>
        <w:jc w:val="center"/>
        <w:rPr>
          <w:b/>
          <w:sz w:val="24"/>
          <w:szCs w:val="24"/>
        </w:rPr>
      </w:pPr>
      <w:r>
        <w:rPr>
          <w:b/>
          <w:sz w:val="24"/>
          <w:szCs w:val="24"/>
        </w:rPr>
        <w:t>GIDA VE KONTROL GENEL MÜDÜRLÜĞÜ</w:t>
      </w:r>
    </w:p>
    <w:p w:rsidR="00A2607D" w:rsidRPr="00763223" w:rsidRDefault="00A2607D" w:rsidP="00356454">
      <w:pPr>
        <w:spacing w:before="21"/>
        <w:ind w:left="142" w:right="-6"/>
        <w:jc w:val="center"/>
        <w:rPr>
          <w:b/>
          <w:sz w:val="24"/>
          <w:szCs w:val="24"/>
        </w:rPr>
      </w:pPr>
      <w:r>
        <w:rPr>
          <w:b/>
          <w:sz w:val="24"/>
          <w:szCs w:val="24"/>
        </w:rPr>
        <w:t>SAMSUN VETERİNER KONTROL ENSTİTÜSÜ MÜDÜRLÜĞÜ</w:t>
      </w:r>
    </w:p>
    <w:p w:rsidR="00A12BE3" w:rsidRDefault="00F15A3E" w:rsidP="00356454">
      <w:pPr>
        <w:spacing w:before="18"/>
        <w:ind w:left="142" w:right="-6"/>
        <w:jc w:val="center"/>
        <w:rPr>
          <w:b/>
          <w:sz w:val="24"/>
          <w:szCs w:val="24"/>
        </w:rPr>
      </w:pPr>
      <w:r w:rsidRPr="00763223">
        <w:rPr>
          <w:b/>
          <w:sz w:val="24"/>
          <w:szCs w:val="24"/>
        </w:rPr>
        <w:t>BANKA PROMOSYONU İHALE ŞARTNAMESİ</w:t>
      </w:r>
    </w:p>
    <w:p w:rsidR="001F6C04" w:rsidRPr="00763223" w:rsidRDefault="001F6C04" w:rsidP="00356454">
      <w:pPr>
        <w:spacing w:before="18"/>
        <w:ind w:left="142" w:right="-6"/>
        <w:jc w:val="center"/>
        <w:rPr>
          <w:b/>
          <w:sz w:val="24"/>
          <w:szCs w:val="24"/>
        </w:rPr>
      </w:pPr>
    </w:p>
    <w:p w:rsidR="00A12BE3" w:rsidRPr="00763223" w:rsidRDefault="00A12BE3" w:rsidP="00356454">
      <w:pPr>
        <w:pStyle w:val="GvdeMetni"/>
        <w:spacing w:before="7"/>
        <w:ind w:left="142" w:right="-6"/>
        <w:rPr>
          <w:b/>
        </w:rPr>
      </w:pPr>
    </w:p>
    <w:p w:rsidR="00A12BE3" w:rsidRPr="00763223" w:rsidRDefault="00A12BE3" w:rsidP="00356454">
      <w:pPr>
        <w:ind w:left="142" w:right="-6"/>
        <w:rPr>
          <w:sz w:val="24"/>
          <w:szCs w:val="24"/>
        </w:rPr>
        <w:sectPr w:rsidR="00A12BE3" w:rsidRPr="00763223" w:rsidSect="00356454">
          <w:footerReference w:type="default" r:id="rId8"/>
          <w:type w:val="continuous"/>
          <w:pgSz w:w="11910" w:h="16840"/>
          <w:pgMar w:top="1120" w:right="1300" w:bottom="280" w:left="1418" w:header="708" w:footer="708" w:gutter="0"/>
          <w:cols w:space="708"/>
        </w:sectPr>
      </w:pPr>
    </w:p>
    <w:tbl>
      <w:tblPr>
        <w:tblStyle w:val="TableNormal"/>
        <w:tblW w:w="90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6"/>
        <w:gridCol w:w="5689"/>
      </w:tblGrid>
      <w:tr w:rsidR="001F6C04" w:rsidRPr="001F6C04" w:rsidTr="00F74BA6">
        <w:trPr>
          <w:trHeight w:val="796"/>
        </w:trPr>
        <w:tc>
          <w:tcPr>
            <w:tcW w:w="3406" w:type="dxa"/>
            <w:vAlign w:val="center"/>
          </w:tcPr>
          <w:p w:rsidR="001F6C04" w:rsidRPr="001F6C04" w:rsidRDefault="001F6C04" w:rsidP="00FD6198">
            <w:pPr>
              <w:ind w:left="142" w:right="850"/>
              <w:rPr>
                <w:rFonts w:ascii="Arial" w:eastAsia="Arial MT" w:hAnsi="Arial" w:cs="Arial"/>
                <w:lang w:eastAsia="en-US" w:bidi="ar-SA"/>
              </w:rPr>
            </w:pPr>
            <w:r w:rsidRPr="001F6C04">
              <w:rPr>
                <w:rFonts w:ascii="Arial" w:eastAsia="Arial MT" w:hAnsi="Arial" w:cs="Arial"/>
                <w:spacing w:val="-1"/>
                <w:lang w:eastAsia="en-US" w:bidi="ar-SA"/>
              </w:rPr>
              <w:lastRenderedPageBreak/>
              <w:t>Ban</w:t>
            </w:r>
            <w:r w:rsidRPr="001F6C04">
              <w:rPr>
                <w:rFonts w:ascii="Arial" w:eastAsia="Arial MT" w:hAnsi="Arial" w:cs="Arial"/>
                <w:spacing w:val="2"/>
                <w:lang w:eastAsia="en-US" w:bidi="ar-SA"/>
              </w:rPr>
              <w:t>k</w:t>
            </w:r>
            <w:r w:rsidRPr="001F6C04">
              <w:rPr>
                <w:rFonts w:ascii="Arial" w:eastAsia="Arial MT" w:hAnsi="Arial" w:cs="Arial"/>
                <w:lang w:eastAsia="en-US" w:bidi="ar-SA"/>
              </w:rPr>
              <w:t>a</w:t>
            </w:r>
            <w:r w:rsidRPr="001F6C04">
              <w:rPr>
                <w:rFonts w:ascii="Arial" w:eastAsia="Arial MT" w:hAnsi="Arial" w:cs="Arial"/>
                <w:spacing w:val="-2"/>
                <w:lang w:eastAsia="en-US" w:bidi="ar-SA"/>
              </w:rPr>
              <w:t xml:space="preserve"> </w:t>
            </w:r>
            <w:r w:rsidRPr="001F6C04">
              <w:rPr>
                <w:rFonts w:ascii="Arial" w:eastAsia="Arial MT" w:hAnsi="Arial" w:cs="Arial"/>
                <w:spacing w:val="-1"/>
                <w:lang w:eastAsia="en-US" w:bidi="ar-SA"/>
              </w:rPr>
              <w:t>P</w:t>
            </w:r>
            <w:r w:rsidRPr="001F6C04">
              <w:rPr>
                <w:rFonts w:ascii="Arial" w:eastAsia="Arial MT" w:hAnsi="Arial" w:cs="Arial"/>
                <w:lang w:eastAsia="en-US" w:bidi="ar-SA"/>
              </w:rPr>
              <w:t>r</w:t>
            </w:r>
            <w:r w:rsidRPr="001F6C04">
              <w:rPr>
                <w:rFonts w:ascii="Arial" w:eastAsia="Arial MT" w:hAnsi="Arial" w:cs="Arial"/>
                <w:spacing w:val="-3"/>
                <w:lang w:eastAsia="en-US" w:bidi="ar-SA"/>
              </w:rPr>
              <w:t>o</w:t>
            </w:r>
            <w:r w:rsidRPr="001F6C04">
              <w:rPr>
                <w:rFonts w:ascii="Arial" w:eastAsia="Arial MT" w:hAnsi="Arial" w:cs="Arial"/>
                <w:lang w:eastAsia="en-US" w:bidi="ar-SA"/>
              </w:rPr>
              <w:t>m</w:t>
            </w:r>
            <w:r w:rsidRPr="001F6C04">
              <w:rPr>
                <w:rFonts w:ascii="Arial" w:eastAsia="Arial MT" w:hAnsi="Arial" w:cs="Arial"/>
                <w:spacing w:val="-1"/>
                <w:lang w:eastAsia="en-US" w:bidi="ar-SA"/>
              </w:rPr>
              <w:t>os</w:t>
            </w:r>
            <w:r w:rsidRPr="001F6C04">
              <w:rPr>
                <w:rFonts w:ascii="Arial" w:eastAsia="Arial MT" w:hAnsi="Arial" w:cs="Arial"/>
                <w:spacing w:val="-3"/>
                <w:lang w:eastAsia="en-US" w:bidi="ar-SA"/>
              </w:rPr>
              <w:t>y</w:t>
            </w:r>
            <w:r w:rsidRPr="001F6C04">
              <w:rPr>
                <w:rFonts w:ascii="Arial" w:eastAsia="Arial MT" w:hAnsi="Arial" w:cs="Arial"/>
                <w:spacing w:val="-1"/>
                <w:lang w:eastAsia="en-US" w:bidi="ar-SA"/>
              </w:rPr>
              <w:t>on</w:t>
            </w:r>
            <w:r w:rsidRPr="001F6C04">
              <w:rPr>
                <w:rFonts w:ascii="Arial" w:eastAsia="Arial MT" w:hAnsi="Arial" w:cs="Arial"/>
                <w:lang w:eastAsia="en-US" w:bidi="ar-SA"/>
              </w:rPr>
              <w:t xml:space="preserve">u </w:t>
            </w:r>
            <w:r w:rsidRPr="001F6C04">
              <w:rPr>
                <w:rFonts w:ascii="Arial" w:eastAsia="Arial MT" w:hAnsi="Arial" w:cs="Arial"/>
                <w:spacing w:val="1"/>
                <w:w w:val="27"/>
                <w:lang w:eastAsia="en-US" w:bidi="ar-SA"/>
              </w:rPr>
              <w:t>İ</w:t>
            </w:r>
            <w:r w:rsidRPr="001F6C04">
              <w:rPr>
                <w:rFonts w:ascii="Arial" w:eastAsia="Arial MT" w:hAnsi="Arial" w:cs="Arial"/>
                <w:spacing w:val="-1"/>
                <w:lang w:eastAsia="en-US" w:bidi="ar-SA"/>
              </w:rPr>
              <w:t>ha</w:t>
            </w:r>
            <w:r w:rsidRPr="001F6C04">
              <w:rPr>
                <w:rFonts w:ascii="Arial" w:eastAsia="Arial MT" w:hAnsi="Arial" w:cs="Arial"/>
                <w:spacing w:val="-4"/>
                <w:lang w:eastAsia="en-US" w:bidi="ar-SA"/>
              </w:rPr>
              <w:t>l</w:t>
            </w:r>
            <w:r w:rsidRPr="001F6C04">
              <w:rPr>
                <w:rFonts w:ascii="Arial" w:eastAsia="Arial MT" w:hAnsi="Arial" w:cs="Arial"/>
                <w:lang w:eastAsia="en-US" w:bidi="ar-SA"/>
              </w:rPr>
              <w:t>e Numarası</w:t>
            </w:r>
          </w:p>
        </w:tc>
        <w:tc>
          <w:tcPr>
            <w:tcW w:w="5689" w:type="dxa"/>
            <w:vAlign w:val="center"/>
          </w:tcPr>
          <w:p w:rsidR="001F6C04" w:rsidRPr="001F6C04" w:rsidRDefault="001F6C04" w:rsidP="00FD6198">
            <w:pPr>
              <w:spacing w:line="251" w:lineRule="exact"/>
              <w:ind w:left="142"/>
              <w:rPr>
                <w:rFonts w:ascii="Arial" w:eastAsia="Arial MT" w:hAnsi="Arial" w:cs="Arial"/>
                <w:lang w:eastAsia="en-US" w:bidi="ar-SA"/>
              </w:rPr>
            </w:pPr>
            <w:r>
              <w:rPr>
                <w:rFonts w:ascii="Arial" w:eastAsia="Arial MT" w:hAnsi="Arial" w:cs="Arial"/>
                <w:lang w:eastAsia="en-US" w:bidi="ar-SA"/>
              </w:rPr>
              <w:t xml:space="preserve"> </w:t>
            </w:r>
            <w:r w:rsidRPr="001F6C04">
              <w:rPr>
                <w:rFonts w:ascii="Arial" w:eastAsia="Arial MT" w:hAnsi="Arial" w:cs="Arial"/>
                <w:lang w:eastAsia="en-US" w:bidi="ar-SA"/>
              </w:rPr>
              <w:t>2023-1</w:t>
            </w:r>
          </w:p>
        </w:tc>
      </w:tr>
      <w:tr w:rsidR="001F6C04" w:rsidRPr="001F6C04" w:rsidTr="00F74BA6">
        <w:trPr>
          <w:trHeight w:val="370"/>
        </w:trPr>
        <w:tc>
          <w:tcPr>
            <w:tcW w:w="3406" w:type="dxa"/>
            <w:vAlign w:val="center"/>
          </w:tcPr>
          <w:p w:rsidR="001F6C04" w:rsidRPr="001F6C04" w:rsidRDefault="001F6C04" w:rsidP="00FD6198">
            <w:pPr>
              <w:spacing w:line="244" w:lineRule="exact"/>
              <w:ind w:left="142"/>
              <w:rPr>
                <w:rFonts w:ascii="Arial" w:eastAsia="Arial MT" w:hAnsi="Arial" w:cs="Arial"/>
                <w:lang w:eastAsia="en-US" w:bidi="ar-SA"/>
              </w:rPr>
            </w:pPr>
            <w:r w:rsidRPr="001F6C04">
              <w:rPr>
                <w:rFonts w:ascii="Arial" w:eastAsia="Arial MT" w:hAnsi="Arial" w:cs="Arial"/>
                <w:lang w:eastAsia="en-US" w:bidi="ar-SA"/>
              </w:rPr>
              <w:t>1-Kurumun</w:t>
            </w:r>
            <w:r w:rsidRPr="001F6C04">
              <w:rPr>
                <w:rFonts w:ascii="Arial" w:eastAsia="Arial MT" w:hAnsi="Arial" w:cs="Arial"/>
                <w:spacing w:val="-2"/>
                <w:lang w:eastAsia="en-US" w:bidi="ar-SA"/>
              </w:rPr>
              <w:t xml:space="preserve"> </w:t>
            </w:r>
            <w:r w:rsidRPr="001F6C04">
              <w:rPr>
                <w:rFonts w:ascii="Arial" w:eastAsia="Arial MT" w:hAnsi="Arial" w:cs="Arial"/>
                <w:lang w:eastAsia="en-US" w:bidi="ar-SA"/>
              </w:rPr>
              <w:t>Adı</w:t>
            </w:r>
          </w:p>
        </w:tc>
        <w:tc>
          <w:tcPr>
            <w:tcW w:w="5689" w:type="dxa"/>
            <w:vAlign w:val="center"/>
          </w:tcPr>
          <w:p w:rsidR="001F6C04" w:rsidRPr="001F6C04" w:rsidRDefault="00FD6198" w:rsidP="00FD6198">
            <w:pPr>
              <w:spacing w:line="244" w:lineRule="exact"/>
              <w:rPr>
                <w:rFonts w:ascii="Arial" w:eastAsia="Arial MT" w:hAnsi="Arial" w:cs="Arial"/>
                <w:lang w:eastAsia="en-US" w:bidi="ar-SA"/>
              </w:rPr>
            </w:pPr>
            <w:r>
              <w:rPr>
                <w:rFonts w:ascii="Arial" w:eastAsia="Arial MT" w:hAnsi="Arial" w:cs="Arial"/>
                <w:spacing w:val="-1"/>
                <w:lang w:eastAsia="en-US" w:bidi="ar-SA"/>
              </w:rPr>
              <w:t xml:space="preserve">  </w:t>
            </w:r>
            <w:r w:rsidR="001F6C04" w:rsidRPr="001F6C04">
              <w:rPr>
                <w:rFonts w:ascii="Arial" w:eastAsia="Arial MT" w:hAnsi="Arial" w:cs="Arial"/>
                <w:spacing w:val="-1"/>
                <w:lang w:eastAsia="en-US" w:bidi="ar-SA"/>
              </w:rPr>
              <w:t>Samsun Veteriner Kontrol Enstitüsü Müdürlüğü</w:t>
            </w:r>
          </w:p>
        </w:tc>
      </w:tr>
      <w:tr w:rsidR="001F6C04" w:rsidRPr="001F6C04" w:rsidTr="00F74BA6">
        <w:trPr>
          <w:trHeight w:val="712"/>
        </w:trPr>
        <w:tc>
          <w:tcPr>
            <w:tcW w:w="3406" w:type="dxa"/>
            <w:vAlign w:val="center"/>
          </w:tcPr>
          <w:p w:rsidR="001F6C04" w:rsidRPr="001F6C04" w:rsidRDefault="001F6C04" w:rsidP="00FD6198">
            <w:pPr>
              <w:spacing w:line="250" w:lineRule="exact"/>
              <w:ind w:left="142"/>
              <w:rPr>
                <w:rFonts w:ascii="Arial" w:eastAsia="Arial MT" w:hAnsi="Arial" w:cs="Arial"/>
                <w:lang w:eastAsia="en-US" w:bidi="ar-SA"/>
              </w:rPr>
            </w:pPr>
            <w:r w:rsidRPr="001F6C04">
              <w:rPr>
                <w:rFonts w:ascii="Arial" w:eastAsia="Arial MT" w:hAnsi="Arial" w:cs="Arial"/>
                <w:lang w:eastAsia="en-US" w:bidi="ar-SA"/>
              </w:rPr>
              <w:t>A)</w:t>
            </w:r>
            <w:r w:rsidRPr="001F6C04">
              <w:rPr>
                <w:rFonts w:ascii="Arial" w:eastAsia="Arial MT" w:hAnsi="Arial" w:cs="Arial"/>
                <w:spacing w:val="1"/>
                <w:lang w:eastAsia="en-US" w:bidi="ar-SA"/>
              </w:rPr>
              <w:t xml:space="preserve"> </w:t>
            </w:r>
            <w:r w:rsidRPr="001F6C04">
              <w:rPr>
                <w:rFonts w:ascii="Arial" w:eastAsia="Arial MT" w:hAnsi="Arial" w:cs="Arial"/>
                <w:lang w:eastAsia="en-US" w:bidi="ar-SA"/>
              </w:rPr>
              <w:t>Adresi</w:t>
            </w:r>
          </w:p>
        </w:tc>
        <w:tc>
          <w:tcPr>
            <w:tcW w:w="5689" w:type="dxa"/>
            <w:vAlign w:val="center"/>
          </w:tcPr>
          <w:p w:rsidR="001F6C04" w:rsidRPr="001F6C04" w:rsidRDefault="00FD6198" w:rsidP="00FD6198">
            <w:pPr>
              <w:spacing w:line="252" w:lineRule="exact"/>
              <w:ind w:left="131" w:hanging="131"/>
              <w:rPr>
                <w:rFonts w:ascii="Arial" w:eastAsia="Arial MT" w:hAnsi="Arial" w:cs="Arial"/>
                <w:lang w:eastAsia="en-US" w:bidi="ar-SA"/>
              </w:rPr>
            </w:pPr>
            <w:r>
              <w:rPr>
                <w:rFonts w:ascii="Arial" w:eastAsia="Arial MT" w:hAnsi="Arial" w:cs="Arial"/>
                <w:lang w:eastAsia="en-US" w:bidi="ar-SA"/>
              </w:rPr>
              <w:t xml:space="preserve">  </w:t>
            </w:r>
            <w:r w:rsidR="001F6C04">
              <w:rPr>
                <w:rFonts w:ascii="Arial" w:eastAsia="Arial MT" w:hAnsi="Arial" w:cs="Arial"/>
                <w:lang w:eastAsia="en-US" w:bidi="ar-SA"/>
              </w:rPr>
              <w:t xml:space="preserve">Yeşildere Mahallesi </w:t>
            </w:r>
            <w:r>
              <w:rPr>
                <w:rFonts w:ascii="Arial" w:eastAsia="Arial MT" w:hAnsi="Arial" w:cs="Arial"/>
                <w:lang w:eastAsia="en-US" w:bidi="ar-SA"/>
              </w:rPr>
              <w:t xml:space="preserve">Atatürk </w:t>
            </w:r>
            <w:proofErr w:type="spellStart"/>
            <w:r>
              <w:rPr>
                <w:rFonts w:ascii="Arial" w:eastAsia="Arial MT" w:hAnsi="Arial" w:cs="Arial"/>
                <w:lang w:eastAsia="en-US" w:bidi="ar-SA"/>
              </w:rPr>
              <w:t>Blv</w:t>
            </w:r>
            <w:proofErr w:type="spellEnd"/>
            <w:r>
              <w:rPr>
                <w:rFonts w:ascii="Arial" w:eastAsia="Arial MT" w:hAnsi="Arial" w:cs="Arial"/>
                <w:lang w:eastAsia="en-US" w:bidi="ar-SA"/>
              </w:rPr>
              <w:t>. Alaçam Cad. Atakum/</w:t>
            </w:r>
            <w:r w:rsidR="001F6C04">
              <w:rPr>
                <w:rFonts w:ascii="Arial" w:eastAsia="Arial MT" w:hAnsi="Arial" w:cs="Arial"/>
                <w:lang w:eastAsia="en-US" w:bidi="ar-SA"/>
              </w:rPr>
              <w:t>Samsun</w:t>
            </w:r>
          </w:p>
        </w:tc>
      </w:tr>
      <w:tr w:rsidR="001F6C04" w:rsidRPr="001F6C04" w:rsidTr="00F74BA6">
        <w:trPr>
          <w:trHeight w:val="465"/>
        </w:trPr>
        <w:tc>
          <w:tcPr>
            <w:tcW w:w="3406" w:type="dxa"/>
            <w:vAlign w:val="center"/>
          </w:tcPr>
          <w:p w:rsidR="001F6C04" w:rsidRPr="001F6C04" w:rsidRDefault="001F6C04" w:rsidP="00FD6198">
            <w:pPr>
              <w:spacing w:line="250" w:lineRule="exact"/>
              <w:ind w:left="142"/>
              <w:rPr>
                <w:rFonts w:ascii="Arial" w:eastAsia="Arial MT" w:hAnsi="Arial" w:cs="Arial"/>
                <w:lang w:eastAsia="en-US" w:bidi="ar-SA"/>
              </w:rPr>
            </w:pPr>
            <w:r w:rsidRPr="001F6C04">
              <w:rPr>
                <w:rFonts w:ascii="Arial" w:eastAsia="Arial MT" w:hAnsi="Arial" w:cs="Arial"/>
                <w:lang w:eastAsia="en-US" w:bidi="ar-SA"/>
              </w:rPr>
              <w:t>B)</w:t>
            </w:r>
            <w:r w:rsidRPr="001F6C04">
              <w:rPr>
                <w:rFonts w:ascii="Arial" w:eastAsia="Arial MT" w:hAnsi="Arial" w:cs="Arial"/>
                <w:spacing w:val="-3"/>
                <w:lang w:eastAsia="en-US" w:bidi="ar-SA"/>
              </w:rPr>
              <w:t xml:space="preserve"> </w:t>
            </w:r>
            <w:r w:rsidRPr="001F6C04">
              <w:rPr>
                <w:rFonts w:ascii="Arial" w:eastAsia="Arial MT" w:hAnsi="Arial" w:cs="Arial"/>
                <w:lang w:eastAsia="en-US" w:bidi="ar-SA"/>
              </w:rPr>
              <w:t>Telefon</w:t>
            </w:r>
            <w:r w:rsidRPr="001F6C04">
              <w:rPr>
                <w:rFonts w:ascii="Arial" w:eastAsia="Arial MT" w:hAnsi="Arial" w:cs="Arial"/>
                <w:spacing w:val="-4"/>
                <w:lang w:eastAsia="en-US" w:bidi="ar-SA"/>
              </w:rPr>
              <w:t xml:space="preserve"> </w:t>
            </w:r>
            <w:r w:rsidRPr="001F6C04">
              <w:rPr>
                <w:rFonts w:ascii="Arial" w:eastAsia="Arial MT" w:hAnsi="Arial" w:cs="Arial"/>
                <w:lang w:eastAsia="en-US" w:bidi="ar-SA"/>
              </w:rPr>
              <w:t>ve</w:t>
            </w:r>
            <w:r w:rsidRPr="001F6C04">
              <w:rPr>
                <w:rFonts w:ascii="Arial" w:eastAsia="Arial MT" w:hAnsi="Arial" w:cs="Arial"/>
                <w:spacing w:val="-2"/>
                <w:lang w:eastAsia="en-US" w:bidi="ar-SA"/>
              </w:rPr>
              <w:t xml:space="preserve"> </w:t>
            </w:r>
            <w:r w:rsidRPr="001F6C04">
              <w:rPr>
                <w:rFonts w:ascii="Arial" w:eastAsia="Arial MT" w:hAnsi="Arial" w:cs="Arial"/>
                <w:lang w:eastAsia="en-US" w:bidi="ar-SA"/>
              </w:rPr>
              <w:t>Faks</w:t>
            </w:r>
            <w:r w:rsidRPr="001F6C04">
              <w:rPr>
                <w:rFonts w:ascii="Arial" w:eastAsia="Arial MT" w:hAnsi="Arial" w:cs="Arial"/>
                <w:spacing w:val="-2"/>
                <w:lang w:eastAsia="en-US" w:bidi="ar-SA"/>
              </w:rPr>
              <w:t xml:space="preserve"> </w:t>
            </w:r>
            <w:r w:rsidRPr="001F6C04">
              <w:rPr>
                <w:rFonts w:ascii="Arial" w:eastAsia="Arial MT" w:hAnsi="Arial" w:cs="Arial"/>
                <w:lang w:eastAsia="en-US" w:bidi="ar-SA"/>
              </w:rPr>
              <w:t>Numarası</w:t>
            </w:r>
          </w:p>
        </w:tc>
        <w:tc>
          <w:tcPr>
            <w:tcW w:w="5689" w:type="dxa"/>
            <w:vAlign w:val="center"/>
          </w:tcPr>
          <w:p w:rsidR="001F6C04" w:rsidRPr="001F6C04" w:rsidRDefault="001F6C04" w:rsidP="00FD6198">
            <w:pPr>
              <w:spacing w:line="250" w:lineRule="exact"/>
              <w:ind w:left="142"/>
              <w:rPr>
                <w:rFonts w:ascii="Arial" w:eastAsia="Arial MT" w:hAnsi="Arial" w:cs="Arial"/>
                <w:lang w:eastAsia="en-US" w:bidi="ar-SA"/>
              </w:rPr>
            </w:pPr>
            <w:proofErr w:type="spellStart"/>
            <w:r w:rsidRPr="001F6C04">
              <w:rPr>
                <w:rFonts w:ascii="Arial" w:eastAsia="Arial MT" w:hAnsi="Arial" w:cs="Arial"/>
                <w:lang w:eastAsia="en-US" w:bidi="ar-SA"/>
              </w:rPr>
              <w:t>Tlf</w:t>
            </w:r>
            <w:proofErr w:type="spellEnd"/>
            <w:r w:rsidRPr="001F6C04">
              <w:rPr>
                <w:rFonts w:ascii="Arial" w:eastAsia="Arial MT" w:hAnsi="Arial" w:cs="Arial"/>
                <w:lang w:eastAsia="en-US" w:bidi="ar-SA"/>
              </w:rPr>
              <w:t>:</w:t>
            </w:r>
            <w:r w:rsidRPr="001F6C04">
              <w:rPr>
                <w:rFonts w:ascii="Arial" w:eastAsia="Arial MT" w:hAnsi="Arial" w:cs="Arial"/>
                <w:spacing w:val="2"/>
                <w:lang w:eastAsia="en-US" w:bidi="ar-SA"/>
              </w:rPr>
              <w:t xml:space="preserve"> </w:t>
            </w:r>
            <w:r w:rsidRPr="001F6C04">
              <w:rPr>
                <w:rFonts w:ascii="Arial" w:eastAsia="Arial MT" w:hAnsi="Arial" w:cs="Arial"/>
                <w:lang w:eastAsia="en-US" w:bidi="ar-SA"/>
              </w:rPr>
              <w:t>0362 437 08 36</w:t>
            </w:r>
          </w:p>
        </w:tc>
      </w:tr>
      <w:tr w:rsidR="001F6C04" w:rsidRPr="001F6C04" w:rsidTr="00F74BA6">
        <w:trPr>
          <w:trHeight w:val="389"/>
        </w:trPr>
        <w:tc>
          <w:tcPr>
            <w:tcW w:w="3406" w:type="dxa"/>
            <w:vAlign w:val="center"/>
          </w:tcPr>
          <w:p w:rsidR="001F6C04" w:rsidRPr="001F6C04" w:rsidRDefault="001F6C04" w:rsidP="00FD6198">
            <w:pPr>
              <w:spacing w:line="250" w:lineRule="exact"/>
              <w:ind w:left="142"/>
              <w:rPr>
                <w:rFonts w:ascii="Arial" w:eastAsia="Arial MT" w:hAnsi="Arial" w:cs="Arial"/>
                <w:lang w:eastAsia="en-US" w:bidi="ar-SA"/>
              </w:rPr>
            </w:pPr>
            <w:r w:rsidRPr="001F6C04">
              <w:rPr>
                <w:rFonts w:ascii="Arial" w:eastAsia="Arial MT" w:hAnsi="Arial" w:cs="Arial"/>
                <w:lang w:eastAsia="en-US" w:bidi="ar-SA"/>
              </w:rPr>
              <w:t>C)</w:t>
            </w:r>
            <w:r w:rsidRPr="001F6C04">
              <w:rPr>
                <w:rFonts w:ascii="Arial" w:eastAsia="Arial MT" w:hAnsi="Arial" w:cs="Arial"/>
                <w:spacing w:val="-1"/>
                <w:lang w:eastAsia="en-US" w:bidi="ar-SA"/>
              </w:rPr>
              <w:t xml:space="preserve"> </w:t>
            </w:r>
            <w:r w:rsidRPr="001F6C04">
              <w:rPr>
                <w:rFonts w:ascii="Arial" w:eastAsia="Arial MT" w:hAnsi="Arial" w:cs="Arial"/>
                <w:lang w:eastAsia="en-US" w:bidi="ar-SA"/>
              </w:rPr>
              <w:t>Elektronik Posta</w:t>
            </w:r>
            <w:r w:rsidRPr="001F6C04">
              <w:rPr>
                <w:rFonts w:ascii="Arial" w:eastAsia="Arial MT" w:hAnsi="Arial" w:cs="Arial"/>
                <w:spacing w:val="-3"/>
                <w:lang w:eastAsia="en-US" w:bidi="ar-SA"/>
              </w:rPr>
              <w:t xml:space="preserve"> </w:t>
            </w:r>
            <w:r w:rsidRPr="001F6C04">
              <w:rPr>
                <w:rFonts w:ascii="Arial" w:eastAsia="Arial MT" w:hAnsi="Arial" w:cs="Arial"/>
                <w:lang w:eastAsia="en-US" w:bidi="ar-SA"/>
              </w:rPr>
              <w:t>Adresi</w:t>
            </w:r>
          </w:p>
        </w:tc>
        <w:tc>
          <w:tcPr>
            <w:tcW w:w="5689" w:type="dxa"/>
            <w:vAlign w:val="center"/>
          </w:tcPr>
          <w:p w:rsidR="001F6C04" w:rsidRPr="001F6C04" w:rsidRDefault="001F6C04" w:rsidP="00FD6198">
            <w:pPr>
              <w:spacing w:line="250" w:lineRule="exact"/>
              <w:ind w:left="142"/>
              <w:rPr>
                <w:rFonts w:ascii="Arial" w:eastAsia="Arial MT" w:hAnsi="Arial" w:cs="Arial"/>
                <w:lang w:eastAsia="en-US" w:bidi="ar-SA"/>
              </w:rPr>
            </w:pPr>
            <w:proofErr w:type="gramStart"/>
            <w:r w:rsidRPr="001F6C04">
              <w:rPr>
                <w:rFonts w:ascii="Arial MT" w:eastAsia="Arial MT" w:hAnsi="Arial MT" w:cs="Arial MT"/>
                <w:lang w:eastAsia="en-US" w:bidi="ar-SA"/>
              </w:rPr>
              <w:t>samsun</w:t>
            </w:r>
            <w:proofErr w:type="gramEnd"/>
            <w:r w:rsidRPr="001F6C04">
              <w:rPr>
                <w:rFonts w:ascii="Arial MT" w:eastAsia="Arial MT" w:hAnsi="Arial MT" w:cs="Arial MT"/>
                <w:lang w:eastAsia="en-US" w:bidi="ar-SA"/>
              </w:rPr>
              <w:t>.vke@tarimorman.gov.tr</w:t>
            </w:r>
          </w:p>
        </w:tc>
      </w:tr>
      <w:tr w:rsidR="001F6C04" w:rsidRPr="001F6C04" w:rsidTr="00F74BA6">
        <w:trPr>
          <w:trHeight w:val="1842"/>
        </w:trPr>
        <w:tc>
          <w:tcPr>
            <w:tcW w:w="3406" w:type="dxa"/>
            <w:vAlign w:val="center"/>
          </w:tcPr>
          <w:p w:rsidR="001F6C04" w:rsidRPr="001F6C04" w:rsidRDefault="001F6C04" w:rsidP="00FD6198">
            <w:pPr>
              <w:spacing w:line="250" w:lineRule="exact"/>
              <w:ind w:left="142"/>
              <w:rPr>
                <w:rFonts w:ascii="Arial" w:eastAsia="Arial MT" w:hAnsi="Arial" w:cs="Arial"/>
                <w:lang w:eastAsia="en-US" w:bidi="ar-SA"/>
              </w:rPr>
            </w:pPr>
            <w:r w:rsidRPr="001F6C04">
              <w:rPr>
                <w:rFonts w:ascii="Arial" w:eastAsia="Arial MT" w:hAnsi="Arial" w:cs="Arial"/>
                <w:spacing w:val="-1"/>
                <w:lang w:eastAsia="en-US" w:bidi="ar-SA"/>
              </w:rPr>
              <w:t>2</w:t>
            </w:r>
            <w:r w:rsidRPr="001F6C04">
              <w:rPr>
                <w:rFonts w:ascii="Arial" w:eastAsia="Arial MT" w:hAnsi="Arial" w:cs="Arial"/>
                <w:lang w:eastAsia="en-US" w:bidi="ar-SA"/>
              </w:rPr>
              <w:t>-</w:t>
            </w:r>
            <w:r w:rsidR="00FD6198">
              <w:rPr>
                <w:rFonts w:ascii="Arial" w:eastAsia="Arial MT" w:hAnsi="Arial" w:cs="Arial"/>
                <w:w w:val="27"/>
                <w:lang w:eastAsia="en-US" w:bidi="ar-SA"/>
              </w:rPr>
              <w:t>İ</w:t>
            </w:r>
            <w:r w:rsidRPr="001F6C04">
              <w:rPr>
                <w:rFonts w:ascii="Arial" w:eastAsia="Arial MT" w:hAnsi="Arial" w:cs="Arial"/>
                <w:spacing w:val="-1"/>
                <w:lang w:eastAsia="en-US" w:bidi="ar-SA"/>
              </w:rPr>
              <w:t>ha</w:t>
            </w:r>
            <w:r w:rsidRPr="001F6C04">
              <w:rPr>
                <w:rFonts w:ascii="Arial" w:eastAsia="Arial MT" w:hAnsi="Arial" w:cs="Arial"/>
                <w:spacing w:val="-2"/>
                <w:lang w:eastAsia="en-US" w:bidi="ar-SA"/>
              </w:rPr>
              <w:t>l</w:t>
            </w:r>
            <w:r w:rsidRPr="001F6C04">
              <w:rPr>
                <w:rFonts w:ascii="Arial" w:eastAsia="Arial MT" w:hAnsi="Arial" w:cs="Arial"/>
                <w:lang w:eastAsia="en-US" w:bidi="ar-SA"/>
              </w:rPr>
              <w:t>e Ko</w:t>
            </w:r>
            <w:r w:rsidRPr="001F6C04">
              <w:rPr>
                <w:rFonts w:ascii="Arial" w:eastAsia="Arial MT" w:hAnsi="Arial" w:cs="Arial"/>
                <w:spacing w:val="-1"/>
                <w:lang w:eastAsia="en-US" w:bidi="ar-SA"/>
              </w:rPr>
              <w:t>nusu</w:t>
            </w:r>
          </w:p>
        </w:tc>
        <w:tc>
          <w:tcPr>
            <w:tcW w:w="5689" w:type="dxa"/>
            <w:vAlign w:val="center"/>
          </w:tcPr>
          <w:p w:rsidR="001F6C04" w:rsidRPr="001F6C04" w:rsidRDefault="001F6C04" w:rsidP="00FD6198">
            <w:pPr>
              <w:ind w:left="142" w:right="60"/>
              <w:rPr>
                <w:rFonts w:ascii="Arial" w:eastAsia="Arial MT" w:hAnsi="Arial" w:cs="Arial"/>
                <w:lang w:eastAsia="en-US" w:bidi="ar-SA"/>
              </w:rPr>
            </w:pPr>
            <w:r w:rsidRPr="001F6C04">
              <w:rPr>
                <w:rFonts w:ascii="Arial" w:eastAsia="Arial MT" w:hAnsi="Arial" w:cs="Arial"/>
                <w:spacing w:val="-1"/>
                <w:lang w:eastAsia="en-US" w:bidi="ar-SA"/>
              </w:rPr>
              <w:t xml:space="preserve">Samsun Veteriner Kontrol Enstitüsü Müdürlüğü </w:t>
            </w:r>
            <w:r>
              <w:rPr>
                <w:rFonts w:ascii="Arial" w:eastAsia="Arial MT" w:hAnsi="Arial" w:cs="Arial"/>
                <w:w w:val="95"/>
                <w:lang w:eastAsia="en-US" w:bidi="ar-SA"/>
              </w:rPr>
              <w:t xml:space="preserve">personel maaş, </w:t>
            </w:r>
            <w:r w:rsidRPr="001F6C04">
              <w:rPr>
                <w:rFonts w:ascii="Arial" w:eastAsia="Arial MT" w:hAnsi="Arial" w:cs="Arial"/>
                <w:w w:val="95"/>
                <w:lang w:eastAsia="en-US" w:bidi="ar-SA"/>
              </w:rPr>
              <w:t>ikramiye, tediye,</w:t>
            </w:r>
            <w:r w:rsidRPr="001F6C04">
              <w:rPr>
                <w:rFonts w:ascii="Arial" w:eastAsia="Arial MT" w:hAnsi="Arial" w:cs="Arial"/>
                <w:spacing w:val="1"/>
                <w:w w:val="95"/>
                <w:lang w:eastAsia="en-US" w:bidi="ar-SA"/>
              </w:rPr>
              <w:t xml:space="preserve"> </w:t>
            </w:r>
            <w:r w:rsidRPr="001F6C04">
              <w:rPr>
                <w:rFonts w:ascii="Arial" w:eastAsia="Arial MT" w:hAnsi="Arial" w:cs="Arial"/>
                <w:lang w:eastAsia="en-US" w:bidi="ar-SA"/>
              </w:rPr>
              <w:t>yolluk,</w:t>
            </w:r>
            <w:r w:rsidRPr="001F6C04">
              <w:rPr>
                <w:rFonts w:ascii="Arial" w:eastAsia="Arial MT" w:hAnsi="Arial" w:cs="Arial"/>
                <w:spacing w:val="8"/>
                <w:lang w:eastAsia="en-US" w:bidi="ar-SA"/>
              </w:rPr>
              <w:t xml:space="preserve"> </w:t>
            </w:r>
            <w:r w:rsidRPr="001F6C04">
              <w:rPr>
                <w:rFonts w:ascii="Arial" w:eastAsia="Arial MT" w:hAnsi="Arial" w:cs="Arial"/>
                <w:lang w:eastAsia="en-US" w:bidi="ar-SA"/>
              </w:rPr>
              <w:t>harcırah</w:t>
            </w:r>
            <w:r>
              <w:rPr>
                <w:rFonts w:ascii="Arial" w:eastAsia="Arial MT" w:hAnsi="Arial" w:cs="Arial"/>
                <w:lang w:eastAsia="en-US" w:bidi="ar-SA"/>
              </w:rPr>
              <w:t xml:space="preserve"> vb.</w:t>
            </w:r>
            <w:r w:rsidRPr="001F6C04">
              <w:rPr>
                <w:rFonts w:ascii="Arial" w:eastAsia="Arial MT" w:hAnsi="Arial" w:cs="Arial"/>
                <w:spacing w:val="8"/>
                <w:lang w:eastAsia="en-US" w:bidi="ar-SA"/>
              </w:rPr>
              <w:t xml:space="preserve"> </w:t>
            </w:r>
            <w:r w:rsidRPr="001F6C04">
              <w:rPr>
                <w:rFonts w:ascii="Arial" w:eastAsia="Arial MT" w:hAnsi="Arial" w:cs="Arial"/>
                <w:lang w:eastAsia="en-US" w:bidi="ar-SA"/>
              </w:rPr>
              <w:t>ödemelerinin</w:t>
            </w:r>
            <w:r w:rsidRPr="001F6C04">
              <w:rPr>
                <w:rFonts w:ascii="Arial" w:eastAsia="Arial MT" w:hAnsi="Arial" w:cs="Arial"/>
                <w:spacing w:val="24"/>
                <w:lang w:eastAsia="en-US" w:bidi="ar-SA"/>
              </w:rPr>
              <w:t xml:space="preserve"> </w:t>
            </w:r>
            <w:r w:rsidRPr="001F6C04">
              <w:rPr>
                <w:rFonts w:ascii="Arial" w:eastAsia="Arial MT" w:hAnsi="Arial" w:cs="Arial"/>
                <w:lang w:eastAsia="en-US" w:bidi="ar-SA"/>
              </w:rPr>
              <w:t>yapılabilmesi</w:t>
            </w:r>
            <w:r w:rsidRPr="001F6C04">
              <w:rPr>
                <w:rFonts w:ascii="Arial" w:eastAsia="Arial MT" w:hAnsi="Arial" w:cs="Arial"/>
                <w:spacing w:val="22"/>
                <w:lang w:eastAsia="en-US" w:bidi="ar-SA"/>
              </w:rPr>
              <w:t xml:space="preserve"> </w:t>
            </w:r>
            <w:r w:rsidRPr="001F6C04">
              <w:rPr>
                <w:rFonts w:ascii="Arial" w:eastAsia="Arial MT" w:hAnsi="Arial" w:cs="Arial"/>
                <w:lang w:eastAsia="en-US" w:bidi="ar-SA"/>
              </w:rPr>
              <w:t>için</w:t>
            </w:r>
            <w:r>
              <w:rPr>
                <w:rFonts w:ascii="Arial" w:eastAsia="Arial MT" w:hAnsi="Arial" w:cs="Arial"/>
                <w:lang w:eastAsia="en-US" w:bidi="ar-SA"/>
              </w:rPr>
              <w:t xml:space="preserve"> </w:t>
            </w:r>
            <w:r w:rsidRPr="001F6C04">
              <w:rPr>
                <w:rFonts w:ascii="Arial" w:eastAsia="Arial MT" w:hAnsi="Arial" w:cs="Arial"/>
                <w:lang w:eastAsia="en-US" w:bidi="ar-SA"/>
              </w:rPr>
              <w:t>ödemeye</w:t>
            </w:r>
            <w:r w:rsidRPr="001F6C04">
              <w:rPr>
                <w:rFonts w:ascii="Arial" w:eastAsia="Arial MT" w:hAnsi="Arial" w:cs="Arial"/>
                <w:spacing w:val="1"/>
                <w:lang w:eastAsia="en-US" w:bidi="ar-SA"/>
              </w:rPr>
              <w:t xml:space="preserve"> </w:t>
            </w:r>
            <w:r w:rsidRPr="001F6C04">
              <w:rPr>
                <w:rFonts w:ascii="Arial" w:eastAsia="Arial MT" w:hAnsi="Arial" w:cs="Arial"/>
                <w:lang w:eastAsia="en-US" w:bidi="ar-SA"/>
              </w:rPr>
              <w:t>aracılık</w:t>
            </w:r>
            <w:r w:rsidRPr="001F6C04">
              <w:rPr>
                <w:rFonts w:ascii="Arial" w:eastAsia="Arial MT" w:hAnsi="Arial" w:cs="Arial"/>
                <w:spacing w:val="1"/>
                <w:lang w:eastAsia="en-US" w:bidi="ar-SA"/>
              </w:rPr>
              <w:t xml:space="preserve"> </w:t>
            </w:r>
            <w:r w:rsidRPr="001F6C04">
              <w:rPr>
                <w:rFonts w:ascii="Arial" w:eastAsia="Arial MT" w:hAnsi="Arial" w:cs="Arial"/>
                <w:lang w:eastAsia="en-US" w:bidi="ar-SA"/>
              </w:rPr>
              <w:t>edecek</w:t>
            </w:r>
            <w:r w:rsidRPr="001F6C04">
              <w:rPr>
                <w:rFonts w:ascii="Arial" w:eastAsia="Arial MT" w:hAnsi="Arial" w:cs="Arial"/>
                <w:spacing w:val="1"/>
                <w:lang w:eastAsia="en-US" w:bidi="ar-SA"/>
              </w:rPr>
              <w:t xml:space="preserve"> </w:t>
            </w:r>
            <w:r w:rsidRPr="001F6C04">
              <w:rPr>
                <w:rFonts w:ascii="Arial" w:eastAsia="Arial MT" w:hAnsi="Arial" w:cs="Arial"/>
                <w:lang w:eastAsia="en-US" w:bidi="ar-SA"/>
              </w:rPr>
              <w:t>banka</w:t>
            </w:r>
            <w:r w:rsidRPr="001F6C04">
              <w:rPr>
                <w:rFonts w:ascii="Arial" w:eastAsia="Arial MT" w:hAnsi="Arial" w:cs="Arial"/>
                <w:spacing w:val="1"/>
                <w:lang w:eastAsia="en-US" w:bidi="ar-SA"/>
              </w:rPr>
              <w:t xml:space="preserve"> </w:t>
            </w:r>
            <w:r w:rsidRPr="001F6C04">
              <w:rPr>
                <w:rFonts w:ascii="Arial" w:eastAsia="Arial MT" w:hAnsi="Arial" w:cs="Arial"/>
                <w:lang w:eastAsia="en-US" w:bidi="ar-SA"/>
              </w:rPr>
              <w:t>ve</w:t>
            </w:r>
            <w:r w:rsidRPr="001F6C04">
              <w:rPr>
                <w:rFonts w:ascii="Arial" w:eastAsia="Arial MT" w:hAnsi="Arial" w:cs="Arial"/>
                <w:spacing w:val="1"/>
                <w:lang w:eastAsia="en-US" w:bidi="ar-SA"/>
              </w:rPr>
              <w:t xml:space="preserve"> </w:t>
            </w:r>
            <w:r w:rsidRPr="001F6C04">
              <w:rPr>
                <w:rFonts w:ascii="Arial" w:eastAsia="Arial MT" w:hAnsi="Arial" w:cs="Arial"/>
                <w:lang w:eastAsia="en-US" w:bidi="ar-SA"/>
              </w:rPr>
              <w:t>banka</w:t>
            </w:r>
            <w:r w:rsidRPr="001F6C04">
              <w:rPr>
                <w:rFonts w:ascii="Arial" w:eastAsia="Arial MT" w:hAnsi="Arial" w:cs="Arial"/>
                <w:spacing w:val="1"/>
                <w:lang w:eastAsia="en-US" w:bidi="ar-SA"/>
              </w:rPr>
              <w:t xml:space="preserve"> </w:t>
            </w:r>
            <w:r w:rsidRPr="001F6C04">
              <w:rPr>
                <w:rFonts w:ascii="Arial" w:eastAsia="Arial MT" w:hAnsi="Arial" w:cs="Arial"/>
                <w:lang w:eastAsia="en-US" w:bidi="ar-SA"/>
              </w:rPr>
              <w:t>tarafından</w:t>
            </w:r>
            <w:r w:rsidRPr="001F6C04">
              <w:rPr>
                <w:rFonts w:ascii="Arial" w:eastAsia="Arial MT" w:hAnsi="Arial" w:cs="Arial"/>
                <w:spacing w:val="-59"/>
                <w:lang w:eastAsia="en-US" w:bidi="ar-SA"/>
              </w:rPr>
              <w:t xml:space="preserve"> </w:t>
            </w:r>
            <w:r w:rsidRPr="001F6C04">
              <w:rPr>
                <w:rFonts w:ascii="Arial" w:eastAsia="Arial MT" w:hAnsi="Arial" w:cs="Arial"/>
                <w:lang w:eastAsia="en-US" w:bidi="ar-SA"/>
              </w:rPr>
              <w:t>verilecek</w:t>
            </w:r>
            <w:r w:rsidRPr="001F6C04">
              <w:rPr>
                <w:rFonts w:ascii="Arial" w:eastAsia="Arial MT" w:hAnsi="Arial" w:cs="Arial"/>
                <w:spacing w:val="2"/>
                <w:lang w:eastAsia="en-US" w:bidi="ar-SA"/>
              </w:rPr>
              <w:t xml:space="preserve"> </w:t>
            </w:r>
            <w:proofErr w:type="gramStart"/>
            <w:r w:rsidRPr="001F6C04">
              <w:rPr>
                <w:rFonts w:ascii="Arial" w:eastAsia="Arial MT" w:hAnsi="Arial" w:cs="Arial"/>
                <w:lang w:eastAsia="en-US" w:bidi="ar-SA"/>
              </w:rPr>
              <w:t>promosyonu</w:t>
            </w:r>
            <w:proofErr w:type="gramEnd"/>
            <w:r w:rsidRPr="001F6C04">
              <w:rPr>
                <w:rFonts w:ascii="Arial" w:eastAsia="Arial MT" w:hAnsi="Arial" w:cs="Arial"/>
                <w:spacing w:val="-1"/>
                <w:lang w:eastAsia="en-US" w:bidi="ar-SA"/>
              </w:rPr>
              <w:t xml:space="preserve"> </w:t>
            </w:r>
            <w:r w:rsidRPr="001F6C04">
              <w:rPr>
                <w:rFonts w:ascii="Arial" w:eastAsia="Arial MT" w:hAnsi="Arial" w:cs="Arial"/>
                <w:lang w:eastAsia="en-US" w:bidi="ar-SA"/>
              </w:rPr>
              <w:t>belirlenmesi</w:t>
            </w:r>
            <w:r w:rsidRPr="001F6C04">
              <w:rPr>
                <w:rFonts w:ascii="Arial" w:eastAsia="Arial MT" w:hAnsi="Arial" w:cs="Arial"/>
                <w:spacing w:val="-1"/>
                <w:lang w:eastAsia="en-US" w:bidi="ar-SA"/>
              </w:rPr>
              <w:t xml:space="preserve"> </w:t>
            </w:r>
            <w:r w:rsidRPr="001F6C04">
              <w:rPr>
                <w:rFonts w:ascii="Arial" w:eastAsia="Arial MT" w:hAnsi="Arial" w:cs="Arial"/>
                <w:lang w:eastAsia="en-US" w:bidi="ar-SA"/>
              </w:rPr>
              <w:t>ihalesi.</w:t>
            </w:r>
          </w:p>
        </w:tc>
      </w:tr>
      <w:tr w:rsidR="001F6C04" w:rsidRPr="001F6C04" w:rsidTr="00F74BA6">
        <w:trPr>
          <w:trHeight w:val="708"/>
        </w:trPr>
        <w:tc>
          <w:tcPr>
            <w:tcW w:w="3406" w:type="dxa"/>
            <w:vAlign w:val="center"/>
          </w:tcPr>
          <w:p w:rsidR="001F6C04" w:rsidRPr="001F6C04" w:rsidRDefault="001F6C04" w:rsidP="00FD6198">
            <w:pPr>
              <w:spacing w:line="247" w:lineRule="exact"/>
              <w:ind w:left="142"/>
              <w:rPr>
                <w:rFonts w:ascii="Arial" w:eastAsia="Arial MT" w:hAnsi="Arial" w:cs="Arial"/>
                <w:lang w:eastAsia="en-US" w:bidi="ar-SA"/>
              </w:rPr>
            </w:pPr>
            <w:r w:rsidRPr="001F6C04">
              <w:rPr>
                <w:rFonts w:ascii="Arial" w:eastAsia="Arial MT" w:hAnsi="Arial" w:cs="Arial"/>
                <w:spacing w:val="-1"/>
                <w:lang w:eastAsia="en-US" w:bidi="ar-SA"/>
              </w:rPr>
              <w:t>3</w:t>
            </w:r>
            <w:r w:rsidRPr="001F6C04">
              <w:rPr>
                <w:rFonts w:ascii="Arial" w:eastAsia="Arial MT" w:hAnsi="Arial" w:cs="Arial"/>
                <w:lang w:eastAsia="en-US" w:bidi="ar-SA"/>
              </w:rPr>
              <w:t>-</w:t>
            </w:r>
            <w:r w:rsidRPr="001F6C04">
              <w:rPr>
                <w:rFonts w:ascii="Arial" w:eastAsia="Arial MT" w:hAnsi="Arial" w:cs="Arial"/>
                <w:w w:val="27"/>
                <w:lang w:eastAsia="en-US" w:bidi="ar-SA"/>
              </w:rPr>
              <w:t>İ</w:t>
            </w:r>
            <w:r w:rsidRPr="001F6C04">
              <w:rPr>
                <w:rFonts w:ascii="Arial" w:eastAsia="Arial MT" w:hAnsi="Arial" w:cs="Arial"/>
                <w:spacing w:val="-1"/>
                <w:lang w:eastAsia="en-US" w:bidi="ar-SA"/>
              </w:rPr>
              <w:t>ha</w:t>
            </w:r>
            <w:r w:rsidRPr="001F6C04">
              <w:rPr>
                <w:rFonts w:ascii="Arial" w:eastAsia="Arial MT" w:hAnsi="Arial" w:cs="Arial"/>
                <w:spacing w:val="-2"/>
                <w:lang w:eastAsia="en-US" w:bidi="ar-SA"/>
              </w:rPr>
              <w:t>l</w:t>
            </w:r>
            <w:r w:rsidRPr="001F6C04">
              <w:rPr>
                <w:rFonts w:ascii="Arial" w:eastAsia="Arial MT" w:hAnsi="Arial" w:cs="Arial"/>
                <w:lang w:eastAsia="en-US" w:bidi="ar-SA"/>
              </w:rPr>
              <w:t xml:space="preserve">e </w:t>
            </w:r>
            <w:r w:rsidRPr="001F6C04">
              <w:rPr>
                <w:rFonts w:ascii="Arial" w:eastAsia="Arial MT" w:hAnsi="Arial" w:cs="Arial"/>
                <w:spacing w:val="-1"/>
                <w:lang w:eastAsia="en-US" w:bidi="ar-SA"/>
              </w:rPr>
              <w:t>Usu</w:t>
            </w:r>
            <w:r w:rsidRPr="001F6C04">
              <w:rPr>
                <w:rFonts w:ascii="Arial" w:eastAsia="Arial MT" w:hAnsi="Arial" w:cs="Arial"/>
                <w:spacing w:val="-2"/>
                <w:lang w:eastAsia="en-US" w:bidi="ar-SA"/>
              </w:rPr>
              <w:t>l</w:t>
            </w:r>
            <w:r w:rsidRPr="001F6C04">
              <w:rPr>
                <w:rFonts w:ascii="Arial" w:eastAsia="Arial MT" w:hAnsi="Arial" w:cs="Arial"/>
                <w:lang w:eastAsia="en-US" w:bidi="ar-SA"/>
              </w:rPr>
              <w:t>ü</w:t>
            </w:r>
          </w:p>
        </w:tc>
        <w:tc>
          <w:tcPr>
            <w:tcW w:w="5689" w:type="dxa"/>
            <w:vAlign w:val="center"/>
          </w:tcPr>
          <w:p w:rsidR="001F6C04" w:rsidRPr="001F6C04" w:rsidRDefault="001F6C04" w:rsidP="00FD6198">
            <w:pPr>
              <w:spacing w:line="247" w:lineRule="exact"/>
              <w:ind w:left="142"/>
              <w:rPr>
                <w:rFonts w:ascii="Arial" w:eastAsia="Arial MT" w:hAnsi="Arial" w:cs="Arial"/>
                <w:lang w:eastAsia="en-US" w:bidi="ar-SA"/>
              </w:rPr>
            </w:pPr>
            <w:r>
              <w:rPr>
                <w:rFonts w:ascii="Arial" w:eastAsia="Arial MT" w:hAnsi="Arial" w:cs="Arial"/>
                <w:spacing w:val="-1"/>
                <w:lang w:eastAsia="en-US" w:bidi="ar-SA"/>
              </w:rPr>
              <w:t xml:space="preserve"> </w:t>
            </w:r>
            <w:r w:rsidRPr="001F6C04">
              <w:rPr>
                <w:rFonts w:ascii="Arial" w:eastAsia="Arial MT" w:hAnsi="Arial" w:cs="Arial"/>
                <w:spacing w:val="-1"/>
                <w:lang w:eastAsia="en-US" w:bidi="ar-SA"/>
              </w:rPr>
              <w:t>473</w:t>
            </w:r>
            <w:r w:rsidRPr="001F6C04">
              <w:rPr>
                <w:rFonts w:ascii="Arial" w:eastAsia="Arial MT" w:hAnsi="Arial" w:cs="Arial"/>
                <w:lang w:eastAsia="en-US" w:bidi="ar-SA"/>
              </w:rPr>
              <w:t>4</w:t>
            </w:r>
            <w:r w:rsidRPr="001F6C04">
              <w:rPr>
                <w:rFonts w:ascii="Arial" w:eastAsia="Arial MT" w:hAnsi="Arial" w:cs="Arial"/>
                <w:spacing w:val="-2"/>
                <w:lang w:eastAsia="en-US" w:bidi="ar-SA"/>
              </w:rPr>
              <w:t xml:space="preserve"> </w:t>
            </w:r>
            <w:r w:rsidRPr="001F6C04">
              <w:rPr>
                <w:rFonts w:ascii="Arial" w:eastAsia="Arial MT" w:hAnsi="Arial" w:cs="Arial"/>
                <w:spacing w:val="-1"/>
                <w:lang w:eastAsia="en-US" w:bidi="ar-SA"/>
              </w:rPr>
              <w:t>Say</w:t>
            </w:r>
            <w:r w:rsidRPr="001F6C04">
              <w:rPr>
                <w:rFonts w:ascii="Arial" w:eastAsia="Arial MT" w:hAnsi="Arial" w:cs="Arial"/>
                <w:spacing w:val="-5"/>
                <w:lang w:eastAsia="en-US" w:bidi="ar-SA"/>
              </w:rPr>
              <w:t>ı</w:t>
            </w:r>
            <w:r w:rsidRPr="001F6C04">
              <w:rPr>
                <w:rFonts w:ascii="Arial" w:eastAsia="Arial MT" w:hAnsi="Arial" w:cs="Arial"/>
                <w:spacing w:val="1"/>
                <w:lang w:eastAsia="en-US" w:bidi="ar-SA"/>
              </w:rPr>
              <w:t>l</w:t>
            </w:r>
            <w:r w:rsidRPr="001F6C04">
              <w:rPr>
                <w:rFonts w:ascii="Arial" w:eastAsia="Arial MT" w:hAnsi="Arial" w:cs="Arial"/>
                <w:lang w:eastAsia="en-US" w:bidi="ar-SA"/>
              </w:rPr>
              <w:t>ı</w:t>
            </w:r>
            <w:r w:rsidRPr="001F6C04">
              <w:rPr>
                <w:rFonts w:ascii="Arial" w:eastAsia="Arial MT" w:hAnsi="Arial" w:cs="Arial"/>
                <w:spacing w:val="-3"/>
                <w:lang w:eastAsia="en-US" w:bidi="ar-SA"/>
              </w:rPr>
              <w:t xml:space="preserve"> </w:t>
            </w:r>
            <w:r w:rsidRPr="001F6C04">
              <w:rPr>
                <w:rFonts w:ascii="Arial" w:eastAsia="Arial MT" w:hAnsi="Arial" w:cs="Arial"/>
                <w:w w:val="27"/>
                <w:lang w:eastAsia="en-US" w:bidi="ar-SA"/>
              </w:rPr>
              <w:t>İ</w:t>
            </w:r>
            <w:r w:rsidRPr="001F6C04">
              <w:rPr>
                <w:rFonts w:ascii="Arial" w:eastAsia="Arial MT" w:hAnsi="Arial" w:cs="Arial"/>
                <w:spacing w:val="-1"/>
                <w:lang w:eastAsia="en-US" w:bidi="ar-SA"/>
              </w:rPr>
              <w:t>ha</w:t>
            </w:r>
            <w:r w:rsidRPr="001F6C04">
              <w:rPr>
                <w:rFonts w:ascii="Arial" w:eastAsia="Arial MT" w:hAnsi="Arial" w:cs="Arial"/>
                <w:spacing w:val="-2"/>
                <w:lang w:eastAsia="en-US" w:bidi="ar-SA"/>
              </w:rPr>
              <w:t>l</w:t>
            </w:r>
            <w:r w:rsidRPr="001F6C04">
              <w:rPr>
                <w:rFonts w:ascii="Arial" w:eastAsia="Arial MT" w:hAnsi="Arial" w:cs="Arial"/>
                <w:lang w:eastAsia="en-US" w:bidi="ar-SA"/>
              </w:rPr>
              <w:t>e Ka</w:t>
            </w:r>
            <w:r w:rsidRPr="001F6C04">
              <w:rPr>
                <w:rFonts w:ascii="Arial" w:eastAsia="Arial MT" w:hAnsi="Arial" w:cs="Arial"/>
                <w:spacing w:val="-1"/>
                <w:lang w:eastAsia="en-US" w:bidi="ar-SA"/>
              </w:rPr>
              <w:t>nun</w:t>
            </w:r>
            <w:r w:rsidRPr="001F6C04">
              <w:rPr>
                <w:rFonts w:ascii="Arial" w:eastAsia="Arial MT" w:hAnsi="Arial" w:cs="Arial"/>
                <w:lang w:eastAsia="en-US" w:bidi="ar-SA"/>
              </w:rPr>
              <w:t>a</w:t>
            </w:r>
            <w:r w:rsidRPr="001F6C04">
              <w:rPr>
                <w:rFonts w:ascii="Arial" w:eastAsia="Arial MT" w:hAnsi="Arial" w:cs="Arial"/>
                <w:spacing w:val="-2"/>
                <w:lang w:eastAsia="en-US" w:bidi="ar-SA"/>
              </w:rPr>
              <w:t xml:space="preserve"> </w:t>
            </w:r>
            <w:r w:rsidRPr="001F6C04">
              <w:rPr>
                <w:rFonts w:ascii="Arial" w:eastAsia="Arial MT" w:hAnsi="Arial" w:cs="Arial"/>
                <w:spacing w:val="1"/>
                <w:lang w:eastAsia="en-US" w:bidi="ar-SA"/>
              </w:rPr>
              <w:t>T</w:t>
            </w:r>
            <w:r w:rsidRPr="001F6C04">
              <w:rPr>
                <w:rFonts w:ascii="Arial" w:eastAsia="Arial MT" w:hAnsi="Arial" w:cs="Arial"/>
                <w:spacing w:val="-1"/>
                <w:lang w:eastAsia="en-US" w:bidi="ar-SA"/>
              </w:rPr>
              <w:t>ab</w:t>
            </w:r>
            <w:r w:rsidRPr="001F6C04">
              <w:rPr>
                <w:rFonts w:ascii="Arial" w:eastAsia="Arial MT" w:hAnsi="Arial" w:cs="Arial"/>
                <w:lang w:eastAsia="en-US" w:bidi="ar-SA"/>
              </w:rPr>
              <w:t>i O</w:t>
            </w:r>
            <w:r w:rsidRPr="001F6C04">
              <w:rPr>
                <w:rFonts w:ascii="Arial" w:eastAsia="Arial MT" w:hAnsi="Arial" w:cs="Arial"/>
                <w:spacing w:val="-4"/>
                <w:lang w:eastAsia="en-US" w:bidi="ar-SA"/>
              </w:rPr>
              <w:t>l</w:t>
            </w:r>
            <w:r w:rsidRPr="001F6C04">
              <w:rPr>
                <w:rFonts w:ascii="Arial" w:eastAsia="Arial MT" w:hAnsi="Arial" w:cs="Arial"/>
                <w:lang w:eastAsia="en-US" w:bidi="ar-SA"/>
              </w:rPr>
              <w:t>m</w:t>
            </w:r>
            <w:r w:rsidRPr="001F6C04">
              <w:rPr>
                <w:rFonts w:ascii="Arial" w:eastAsia="Arial MT" w:hAnsi="Arial" w:cs="Arial"/>
                <w:spacing w:val="-1"/>
                <w:lang w:eastAsia="en-US" w:bidi="ar-SA"/>
              </w:rPr>
              <w:t>a</w:t>
            </w:r>
            <w:r w:rsidRPr="001F6C04">
              <w:rPr>
                <w:rFonts w:ascii="Arial" w:eastAsia="Arial MT" w:hAnsi="Arial" w:cs="Arial"/>
                <w:spacing w:val="-3"/>
                <w:lang w:eastAsia="en-US" w:bidi="ar-SA"/>
              </w:rPr>
              <w:t>y</w:t>
            </w:r>
            <w:r w:rsidRPr="001F6C04">
              <w:rPr>
                <w:rFonts w:ascii="Arial" w:eastAsia="Arial MT" w:hAnsi="Arial" w:cs="Arial"/>
                <w:spacing w:val="-1"/>
                <w:lang w:eastAsia="en-US" w:bidi="ar-SA"/>
              </w:rPr>
              <w:t>a</w:t>
            </w:r>
            <w:r w:rsidRPr="001F6C04">
              <w:rPr>
                <w:rFonts w:ascii="Arial" w:eastAsia="Arial MT" w:hAnsi="Arial" w:cs="Arial"/>
                <w:lang w:eastAsia="en-US" w:bidi="ar-SA"/>
              </w:rPr>
              <w:t xml:space="preserve">n </w:t>
            </w:r>
            <w:r w:rsidRPr="001F6C04">
              <w:rPr>
                <w:rFonts w:ascii="Arial" w:eastAsia="Arial MT" w:hAnsi="Arial" w:cs="Arial"/>
                <w:spacing w:val="-1"/>
                <w:lang w:eastAsia="en-US" w:bidi="ar-SA"/>
              </w:rPr>
              <w:t>Kapa</w:t>
            </w:r>
            <w:r w:rsidRPr="001F6C04">
              <w:rPr>
                <w:rFonts w:ascii="Arial" w:eastAsia="Arial MT" w:hAnsi="Arial" w:cs="Arial"/>
                <w:spacing w:val="-2"/>
                <w:lang w:eastAsia="en-US" w:bidi="ar-SA"/>
              </w:rPr>
              <w:t>l</w:t>
            </w:r>
            <w:r w:rsidRPr="001F6C04">
              <w:rPr>
                <w:rFonts w:ascii="Arial" w:eastAsia="Arial MT" w:hAnsi="Arial" w:cs="Arial"/>
                <w:lang w:eastAsia="en-US" w:bidi="ar-SA"/>
              </w:rPr>
              <w:t>ı</w:t>
            </w:r>
          </w:p>
          <w:p w:rsidR="001F6C04" w:rsidRPr="001F6C04" w:rsidRDefault="001F6C04" w:rsidP="00FD6198">
            <w:pPr>
              <w:spacing w:before="2" w:line="234" w:lineRule="exact"/>
              <w:ind w:left="142"/>
              <w:rPr>
                <w:rFonts w:ascii="Arial" w:eastAsia="Arial MT" w:hAnsi="Arial" w:cs="Arial"/>
                <w:lang w:eastAsia="en-US" w:bidi="ar-SA"/>
              </w:rPr>
            </w:pPr>
            <w:r>
              <w:rPr>
                <w:rFonts w:ascii="Arial" w:eastAsia="Arial MT" w:hAnsi="Arial" w:cs="Arial"/>
                <w:lang w:eastAsia="en-US" w:bidi="ar-SA"/>
              </w:rPr>
              <w:t xml:space="preserve"> </w:t>
            </w:r>
            <w:r w:rsidRPr="001F6C04">
              <w:rPr>
                <w:rFonts w:ascii="Arial" w:eastAsia="Arial MT" w:hAnsi="Arial" w:cs="Arial"/>
                <w:lang w:eastAsia="en-US" w:bidi="ar-SA"/>
              </w:rPr>
              <w:t>Zarf</w:t>
            </w:r>
            <w:r w:rsidRPr="001F6C04">
              <w:rPr>
                <w:rFonts w:ascii="Arial" w:eastAsia="Arial MT" w:hAnsi="Arial" w:cs="Arial"/>
                <w:spacing w:val="-2"/>
                <w:lang w:eastAsia="en-US" w:bidi="ar-SA"/>
              </w:rPr>
              <w:t xml:space="preserve"> </w:t>
            </w:r>
            <w:r w:rsidRPr="001F6C04">
              <w:rPr>
                <w:rFonts w:ascii="Arial" w:eastAsia="Arial MT" w:hAnsi="Arial" w:cs="Arial"/>
                <w:lang w:eastAsia="en-US" w:bidi="ar-SA"/>
              </w:rPr>
              <w:t>ve</w:t>
            </w:r>
            <w:r w:rsidRPr="001F6C04">
              <w:rPr>
                <w:rFonts w:ascii="Arial" w:eastAsia="Arial MT" w:hAnsi="Arial" w:cs="Arial"/>
                <w:spacing w:val="-3"/>
                <w:lang w:eastAsia="en-US" w:bidi="ar-SA"/>
              </w:rPr>
              <w:t xml:space="preserve"> </w:t>
            </w:r>
            <w:r w:rsidRPr="001F6C04">
              <w:rPr>
                <w:rFonts w:ascii="Arial" w:eastAsia="Arial MT" w:hAnsi="Arial" w:cs="Arial"/>
                <w:lang w:eastAsia="en-US" w:bidi="ar-SA"/>
              </w:rPr>
              <w:t>Açık Artırma</w:t>
            </w:r>
            <w:r w:rsidRPr="001F6C04">
              <w:rPr>
                <w:rFonts w:ascii="Arial" w:eastAsia="Arial MT" w:hAnsi="Arial" w:cs="Arial"/>
                <w:spacing w:val="-5"/>
                <w:lang w:eastAsia="en-US" w:bidi="ar-SA"/>
              </w:rPr>
              <w:t xml:space="preserve"> </w:t>
            </w:r>
            <w:r w:rsidRPr="001F6C04">
              <w:rPr>
                <w:rFonts w:ascii="Arial" w:eastAsia="Arial MT" w:hAnsi="Arial" w:cs="Arial"/>
                <w:lang w:eastAsia="en-US" w:bidi="ar-SA"/>
              </w:rPr>
              <w:t>Usulü.</w:t>
            </w:r>
          </w:p>
        </w:tc>
      </w:tr>
      <w:tr w:rsidR="001F6C04" w:rsidRPr="001F6C04" w:rsidTr="00F74BA6">
        <w:trPr>
          <w:trHeight w:val="914"/>
        </w:trPr>
        <w:tc>
          <w:tcPr>
            <w:tcW w:w="3406" w:type="dxa"/>
            <w:vAlign w:val="center"/>
          </w:tcPr>
          <w:p w:rsidR="001F6C04" w:rsidRPr="001F6C04" w:rsidRDefault="001F6C04" w:rsidP="00FD6198">
            <w:pPr>
              <w:spacing w:line="242" w:lineRule="auto"/>
              <w:ind w:left="142" w:right="326"/>
              <w:rPr>
                <w:rFonts w:ascii="Arial" w:eastAsia="Arial MT" w:hAnsi="Arial" w:cs="Arial"/>
                <w:lang w:eastAsia="en-US" w:bidi="ar-SA"/>
              </w:rPr>
            </w:pPr>
            <w:r w:rsidRPr="001F6C04">
              <w:rPr>
                <w:rFonts w:ascii="Arial" w:eastAsia="Arial MT" w:hAnsi="Arial" w:cs="Arial"/>
                <w:w w:val="95"/>
                <w:lang w:eastAsia="en-US" w:bidi="ar-SA"/>
              </w:rPr>
              <w:t>4-Kurumdaki</w:t>
            </w:r>
            <w:r w:rsidRPr="001F6C04">
              <w:rPr>
                <w:rFonts w:ascii="Arial" w:eastAsia="Arial MT" w:hAnsi="Arial" w:cs="Arial"/>
                <w:spacing w:val="16"/>
                <w:w w:val="95"/>
                <w:lang w:eastAsia="en-US" w:bidi="ar-SA"/>
              </w:rPr>
              <w:t xml:space="preserve"> </w:t>
            </w:r>
            <w:r w:rsidRPr="001F6C04">
              <w:rPr>
                <w:rFonts w:ascii="Arial" w:eastAsia="Arial MT" w:hAnsi="Arial" w:cs="Arial"/>
                <w:w w:val="95"/>
                <w:lang w:eastAsia="en-US" w:bidi="ar-SA"/>
              </w:rPr>
              <w:t>Çalışan</w:t>
            </w:r>
            <w:r w:rsidRPr="001F6C04">
              <w:rPr>
                <w:rFonts w:ascii="Arial" w:eastAsia="Arial MT" w:hAnsi="Arial" w:cs="Arial"/>
                <w:spacing w:val="17"/>
                <w:w w:val="95"/>
                <w:lang w:eastAsia="en-US" w:bidi="ar-SA"/>
              </w:rPr>
              <w:t xml:space="preserve"> </w:t>
            </w:r>
            <w:r w:rsidRPr="001F6C04">
              <w:rPr>
                <w:rFonts w:ascii="Arial" w:eastAsia="Arial MT" w:hAnsi="Arial" w:cs="Arial"/>
                <w:w w:val="95"/>
                <w:lang w:eastAsia="en-US" w:bidi="ar-SA"/>
              </w:rPr>
              <w:t>Personel</w:t>
            </w:r>
            <w:r w:rsidRPr="001F6C04">
              <w:rPr>
                <w:rFonts w:ascii="Arial" w:eastAsia="Arial MT" w:hAnsi="Arial" w:cs="Arial"/>
                <w:spacing w:val="-55"/>
                <w:w w:val="95"/>
                <w:lang w:eastAsia="en-US" w:bidi="ar-SA"/>
              </w:rPr>
              <w:t xml:space="preserve"> </w:t>
            </w:r>
            <w:r w:rsidRPr="001F6C04">
              <w:rPr>
                <w:rFonts w:ascii="Arial" w:eastAsia="Arial MT" w:hAnsi="Arial" w:cs="Arial"/>
                <w:lang w:eastAsia="en-US" w:bidi="ar-SA"/>
              </w:rPr>
              <w:t>Sayısı</w:t>
            </w:r>
          </w:p>
        </w:tc>
        <w:tc>
          <w:tcPr>
            <w:tcW w:w="5689" w:type="dxa"/>
            <w:vAlign w:val="center"/>
          </w:tcPr>
          <w:p w:rsidR="001F6C04" w:rsidRPr="004942EF" w:rsidRDefault="00B214D0" w:rsidP="00FD6198">
            <w:pPr>
              <w:spacing w:line="250" w:lineRule="exact"/>
              <w:ind w:left="142"/>
              <w:rPr>
                <w:rFonts w:ascii="Arial" w:eastAsia="Arial MT" w:hAnsi="Arial" w:cs="Arial"/>
                <w:lang w:eastAsia="en-US" w:bidi="ar-SA"/>
              </w:rPr>
            </w:pPr>
            <w:r w:rsidRPr="004942EF">
              <w:rPr>
                <w:rFonts w:ascii="Arial" w:eastAsia="Arial MT" w:hAnsi="Arial" w:cs="Arial"/>
                <w:lang w:eastAsia="en-US" w:bidi="ar-SA"/>
              </w:rPr>
              <w:t>112</w:t>
            </w:r>
          </w:p>
        </w:tc>
      </w:tr>
      <w:tr w:rsidR="001F6C04" w:rsidRPr="001F6C04" w:rsidTr="00F74BA6">
        <w:trPr>
          <w:trHeight w:val="1030"/>
        </w:trPr>
        <w:tc>
          <w:tcPr>
            <w:tcW w:w="3406" w:type="dxa"/>
            <w:vAlign w:val="center"/>
          </w:tcPr>
          <w:p w:rsidR="001F6C04" w:rsidRPr="001F6C04" w:rsidRDefault="001F6C04" w:rsidP="00FD6198">
            <w:pPr>
              <w:spacing w:line="242" w:lineRule="auto"/>
              <w:ind w:left="142" w:right="82"/>
              <w:rPr>
                <w:rFonts w:ascii="Arial" w:eastAsia="Arial MT" w:hAnsi="Arial" w:cs="Arial"/>
                <w:lang w:eastAsia="en-US" w:bidi="ar-SA"/>
              </w:rPr>
            </w:pPr>
            <w:r w:rsidRPr="001F6C04">
              <w:rPr>
                <w:rFonts w:ascii="Arial" w:eastAsia="Arial MT" w:hAnsi="Arial" w:cs="Arial"/>
                <w:lang w:eastAsia="en-US" w:bidi="ar-SA"/>
              </w:rPr>
              <w:t xml:space="preserve">5-Kurum Personelinin Aylık </w:t>
            </w:r>
            <w:proofErr w:type="gramStart"/>
            <w:r w:rsidRPr="001F6C04">
              <w:rPr>
                <w:rFonts w:ascii="Arial" w:eastAsia="Arial MT" w:hAnsi="Arial" w:cs="Arial"/>
                <w:lang w:eastAsia="en-US" w:bidi="ar-SA"/>
              </w:rPr>
              <w:t>Nakit</w:t>
            </w:r>
            <w:r>
              <w:rPr>
                <w:rFonts w:ascii="Arial" w:eastAsia="Arial MT" w:hAnsi="Arial" w:cs="Arial"/>
                <w:lang w:eastAsia="en-US" w:bidi="ar-SA"/>
              </w:rPr>
              <w:t xml:space="preserve"> </w:t>
            </w:r>
            <w:r w:rsidRPr="001F6C04">
              <w:rPr>
                <w:rFonts w:ascii="Arial" w:eastAsia="Arial MT" w:hAnsi="Arial" w:cs="Arial"/>
                <w:spacing w:val="-59"/>
                <w:lang w:eastAsia="en-US" w:bidi="ar-SA"/>
              </w:rPr>
              <w:t xml:space="preserve"> </w:t>
            </w:r>
            <w:r>
              <w:rPr>
                <w:rFonts w:ascii="Arial" w:eastAsia="Arial MT" w:hAnsi="Arial" w:cs="Arial"/>
                <w:spacing w:val="-59"/>
                <w:lang w:eastAsia="en-US" w:bidi="ar-SA"/>
              </w:rPr>
              <w:t xml:space="preserve"> </w:t>
            </w:r>
            <w:r w:rsidRPr="001F6C04">
              <w:rPr>
                <w:rFonts w:ascii="Arial" w:eastAsia="Arial MT" w:hAnsi="Arial" w:cs="Arial"/>
                <w:w w:val="95"/>
                <w:lang w:eastAsia="en-US" w:bidi="ar-SA"/>
              </w:rPr>
              <w:t>Akışı</w:t>
            </w:r>
            <w:proofErr w:type="gramEnd"/>
            <w:r w:rsidRPr="001F6C04">
              <w:rPr>
                <w:rFonts w:ascii="Arial" w:eastAsia="Arial MT" w:hAnsi="Arial" w:cs="Arial"/>
                <w:spacing w:val="13"/>
                <w:w w:val="95"/>
                <w:lang w:eastAsia="en-US" w:bidi="ar-SA"/>
              </w:rPr>
              <w:t xml:space="preserve"> </w:t>
            </w:r>
            <w:r>
              <w:rPr>
                <w:rFonts w:ascii="Arial" w:eastAsia="Arial MT" w:hAnsi="Arial" w:cs="Arial"/>
                <w:w w:val="95"/>
                <w:lang w:eastAsia="en-US" w:bidi="ar-SA"/>
              </w:rPr>
              <w:t>(2023</w:t>
            </w:r>
            <w:r w:rsidRPr="001F6C04">
              <w:rPr>
                <w:rFonts w:ascii="Arial" w:eastAsia="Arial MT" w:hAnsi="Arial" w:cs="Arial"/>
                <w:spacing w:val="6"/>
                <w:w w:val="95"/>
                <w:lang w:eastAsia="en-US" w:bidi="ar-SA"/>
              </w:rPr>
              <w:t xml:space="preserve"> </w:t>
            </w:r>
            <w:r>
              <w:rPr>
                <w:rFonts w:ascii="Arial" w:eastAsia="Arial MT" w:hAnsi="Arial" w:cs="Arial"/>
                <w:w w:val="95"/>
                <w:lang w:eastAsia="en-US" w:bidi="ar-SA"/>
              </w:rPr>
              <w:t>Nisan</w:t>
            </w:r>
            <w:r w:rsidRPr="001F6C04">
              <w:rPr>
                <w:rFonts w:ascii="Arial" w:eastAsia="Arial MT" w:hAnsi="Arial" w:cs="Arial"/>
                <w:spacing w:val="6"/>
                <w:w w:val="95"/>
                <w:lang w:eastAsia="en-US" w:bidi="ar-SA"/>
              </w:rPr>
              <w:t xml:space="preserve"> </w:t>
            </w:r>
            <w:r w:rsidRPr="001F6C04">
              <w:rPr>
                <w:rFonts w:ascii="Arial" w:eastAsia="Arial MT" w:hAnsi="Arial" w:cs="Arial"/>
                <w:w w:val="95"/>
                <w:lang w:eastAsia="en-US" w:bidi="ar-SA"/>
              </w:rPr>
              <w:t>ayı</w:t>
            </w:r>
            <w:r w:rsidRPr="001F6C04">
              <w:rPr>
                <w:rFonts w:ascii="Arial" w:eastAsia="Arial MT" w:hAnsi="Arial" w:cs="Arial"/>
                <w:spacing w:val="2"/>
                <w:w w:val="95"/>
                <w:lang w:eastAsia="en-US" w:bidi="ar-SA"/>
              </w:rPr>
              <w:t xml:space="preserve"> </w:t>
            </w:r>
            <w:r w:rsidRPr="001F6C04">
              <w:rPr>
                <w:rFonts w:ascii="Arial" w:eastAsia="Arial MT" w:hAnsi="Arial" w:cs="Arial"/>
                <w:w w:val="95"/>
                <w:lang w:eastAsia="en-US" w:bidi="ar-SA"/>
              </w:rPr>
              <w:t>rakamları)</w:t>
            </w:r>
          </w:p>
        </w:tc>
        <w:tc>
          <w:tcPr>
            <w:tcW w:w="5689" w:type="dxa"/>
            <w:vAlign w:val="center"/>
          </w:tcPr>
          <w:p w:rsidR="001F6C04" w:rsidRPr="004942EF" w:rsidRDefault="00B214D0" w:rsidP="00FD6198">
            <w:pPr>
              <w:spacing w:before="1"/>
              <w:ind w:left="142" w:right="367"/>
              <w:rPr>
                <w:rFonts w:ascii="Arial" w:eastAsia="Arial MT" w:hAnsi="Arial" w:cs="Arial"/>
                <w:lang w:eastAsia="en-US" w:bidi="ar-SA"/>
              </w:rPr>
            </w:pPr>
            <w:r w:rsidRPr="004942EF">
              <w:rPr>
                <w:rFonts w:ascii="Arial" w:eastAsia="Arial MT" w:hAnsi="Arial" w:cs="Arial"/>
                <w:lang w:eastAsia="en-US" w:bidi="ar-SA"/>
              </w:rPr>
              <w:t>2.223.969,55</w:t>
            </w:r>
            <w:r w:rsidR="004942EF" w:rsidRPr="004942EF">
              <w:rPr>
                <w:rFonts w:ascii="Arial" w:eastAsia="Arial MT" w:hAnsi="Arial" w:cs="Arial"/>
                <w:lang w:eastAsia="en-US" w:bidi="ar-SA"/>
              </w:rPr>
              <w:t xml:space="preserve"> TL</w:t>
            </w:r>
            <w:r w:rsidR="00F74BA6">
              <w:rPr>
                <w:rFonts w:ascii="Arial" w:eastAsia="Arial MT" w:hAnsi="Arial" w:cs="Arial"/>
                <w:lang w:eastAsia="en-US" w:bidi="ar-SA"/>
              </w:rPr>
              <w:t xml:space="preserve"> (İşçi tediye, ikramiye vb. hariç)</w:t>
            </w:r>
          </w:p>
        </w:tc>
      </w:tr>
      <w:tr w:rsidR="001F6C04" w:rsidRPr="001F6C04" w:rsidTr="00F74BA6">
        <w:trPr>
          <w:trHeight w:val="988"/>
        </w:trPr>
        <w:tc>
          <w:tcPr>
            <w:tcW w:w="3406" w:type="dxa"/>
            <w:vAlign w:val="center"/>
          </w:tcPr>
          <w:p w:rsidR="001F6C04" w:rsidRPr="001F6C04" w:rsidRDefault="001F6C04" w:rsidP="00FD6198">
            <w:pPr>
              <w:ind w:left="142" w:right="326"/>
              <w:rPr>
                <w:rFonts w:ascii="Arial" w:eastAsia="Arial MT" w:hAnsi="Arial" w:cs="Arial"/>
                <w:lang w:eastAsia="en-US" w:bidi="ar-SA"/>
              </w:rPr>
            </w:pPr>
            <w:r w:rsidRPr="001F6C04">
              <w:rPr>
                <w:rFonts w:ascii="Arial" w:eastAsia="Arial MT" w:hAnsi="Arial" w:cs="Arial"/>
                <w:spacing w:val="-1"/>
                <w:lang w:eastAsia="en-US" w:bidi="ar-SA"/>
              </w:rPr>
              <w:t>6</w:t>
            </w:r>
            <w:r w:rsidRPr="001F6C04">
              <w:rPr>
                <w:rFonts w:ascii="Arial" w:eastAsia="Arial MT" w:hAnsi="Arial" w:cs="Arial"/>
                <w:lang w:eastAsia="en-US" w:bidi="ar-SA"/>
              </w:rPr>
              <w:t>-</w:t>
            </w:r>
            <w:r w:rsidRPr="001F6C04">
              <w:rPr>
                <w:rFonts w:ascii="Arial" w:eastAsia="Arial MT" w:hAnsi="Arial" w:cs="Arial"/>
                <w:spacing w:val="-1"/>
                <w:lang w:eastAsia="en-US" w:bidi="ar-SA"/>
              </w:rPr>
              <w:t>P</w:t>
            </w:r>
            <w:r w:rsidRPr="001F6C04">
              <w:rPr>
                <w:rFonts w:ascii="Arial" w:eastAsia="Arial MT" w:hAnsi="Arial" w:cs="Arial"/>
                <w:lang w:eastAsia="en-US" w:bidi="ar-SA"/>
              </w:rPr>
              <w:t>r</w:t>
            </w:r>
            <w:r w:rsidRPr="001F6C04">
              <w:rPr>
                <w:rFonts w:ascii="Arial" w:eastAsia="Arial MT" w:hAnsi="Arial" w:cs="Arial"/>
                <w:spacing w:val="-1"/>
                <w:lang w:eastAsia="en-US" w:bidi="ar-SA"/>
              </w:rPr>
              <w:t>om</w:t>
            </w:r>
            <w:r w:rsidRPr="001F6C04">
              <w:rPr>
                <w:rFonts w:ascii="Arial" w:eastAsia="Arial MT" w:hAnsi="Arial" w:cs="Arial"/>
                <w:spacing w:val="-3"/>
                <w:lang w:eastAsia="en-US" w:bidi="ar-SA"/>
              </w:rPr>
              <w:t>o</w:t>
            </w:r>
            <w:r w:rsidRPr="001F6C04">
              <w:rPr>
                <w:rFonts w:ascii="Arial" w:eastAsia="Arial MT" w:hAnsi="Arial" w:cs="Arial"/>
                <w:lang w:eastAsia="en-US" w:bidi="ar-SA"/>
              </w:rPr>
              <w:t>s</w:t>
            </w:r>
            <w:r w:rsidRPr="001F6C04">
              <w:rPr>
                <w:rFonts w:ascii="Arial" w:eastAsia="Arial MT" w:hAnsi="Arial" w:cs="Arial"/>
                <w:spacing w:val="-3"/>
                <w:lang w:eastAsia="en-US" w:bidi="ar-SA"/>
              </w:rPr>
              <w:t>y</w:t>
            </w:r>
            <w:r w:rsidRPr="001F6C04">
              <w:rPr>
                <w:rFonts w:ascii="Arial" w:eastAsia="Arial MT" w:hAnsi="Arial" w:cs="Arial"/>
                <w:spacing w:val="-1"/>
                <w:lang w:eastAsia="en-US" w:bidi="ar-SA"/>
              </w:rPr>
              <w:t>o</w:t>
            </w:r>
            <w:r w:rsidRPr="001F6C04">
              <w:rPr>
                <w:rFonts w:ascii="Arial" w:eastAsia="Arial MT" w:hAnsi="Arial" w:cs="Arial"/>
                <w:lang w:eastAsia="en-US" w:bidi="ar-SA"/>
              </w:rPr>
              <w:t xml:space="preserve">n </w:t>
            </w:r>
            <w:r w:rsidRPr="001F6C04">
              <w:rPr>
                <w:rFonts w:ascii="Arial" w:eastAsia="Arial MT" w:hAnsi="Arial" w:cs="Arial"/>
                <w:w w:val="27"/>
                <w:lang w:eastAsia="en-US" w:bidi="ar-SA"/>
              </w:rPr>
              <w:t>İ</w:t>
            </w:r>
            <w:r w:rsidRPr="001F6C04">
              <w:rPr>
                <w:rFonts w:ascii="Arial" w:eastAsia="Arial MT" w:hAnsi="Arial" w:cs="Arial"/>
                <w:spacing w:val="-1"/>
                <w:lang w:eastAsia="en-US" w:bidi="ar-SA"/>
              </w:rPr>
              <w:t>ha</w:t>
            </w:r>
            <w:r w:rsidRPr="001F6C04">
              <w:rPr>
                <w:rFonts w:ascii="Arial" w:eastAsia="Arial MT" w:hAnsi="Arial" w:cs="Arial"/>
                <w:spacing w:val="-2"/>
                <w:lang w:eastAsia="en-US" w:bidi="ar-SA"/>
              </w:rPr>
              <w:t>l</w:t>
            </w:r>
            <w:r w:rsidRPr="001F6C04">
              <w:rPr>
                <w:rFonts w:ascii="Arial" w:eastAsia="Arial MT" w:hAnsi="Arial" w:cs="Arial"/>
                <w:spacing w:val="-1"/>
                <w:lang w:eastAsia="en-US" w:bidi="ar-SA"/>
              </w:rPr>
              <w:t>es</w:t>
            </w:r>
            <w:r w:rsidRPr="001F6C04">
              <w:rPr>
                <w:rFonts w:ascii="Arial" w:eastAsia="Arial MT" w:hAnsi="Arial" w:cs="Arial"/>
                <w:lang w:eastAsia="en-US" w:bidi="ar-SA"/>
              </w:rPr>
              <w:t>i</w:t>
            </w:r>
            <w:r w:rsidRPr="001F6C04">
              <w:rPr>
                <w:rFonts w:ascii="Arial" w:eastAsia="Arial MT" w:hAnsi="Arial" w:cs="Arial"/>
                <w:spacing w:val="-3"/>
                <w:lang w:eastAsia="en-US" w:bidi="ar-SA"/>
              </w:rPr>
              <w:t xml:space="preserve"> </w:t>
            </w:r>
            <w:r w:rsidRPr="001F6C04">
              <w:rPr>
                <w:rFonts w:ascii="Arial" w:eastAsia="Arial MT" w:hAnsi="Arial" w:cs="Arial"/>
                <w:spacing w:val="1"/>
                <w:lang w:eastAsia="en-US" w:bidi="ar-SA"/>
              </w:rPr>
              <w:t>T</w:t>
            </w:r>
            <w:r w:rsidRPr="001F6C04">
              <w:rPr>
                <w:rFonts w:ascii="Arial" w:eastAsia="Arial MT" w:hAnsi="Arial" w:cs="Arial"/>
                <w:spacing w:val="-1"/>
                <w:lang w:eastAsia="en-US" w:bidi="ar-SA"/>
              </w:rPr>
              <w:t>o</w:t>
            </w:r>
            <w:r w:rsidRPr="001F6C04">
              <w:rPr>
                <w:rFonts w:ascii="Arial" w:eastAsia="Arial MT" w:hAnsi="Arial" w:cs="Arial"/>
                <w:spacing w:val="-4"/>
                <w:lang w:eastAsia="en-US" w:bidi="ar-SA"/>
              </w:rPr>
              <w:t>p</w:t>
            </w:r>
            <w:r w:rsidRPr="001F6C04">
              <w:rPr>
                <w:rFonts w:ascii="Arial" w:eastAsia="Arial MT" w:hAnsi="Arial" w:cs="Arial"/>
                <w:spacing w:val="-2"/>
                <w:lang w:eastAsia="en-US" w:bidi="ar-SA"/>
              </w:rPr>
              <w:t>l</w:t>
            </w:r>
            <w:r w:rsidRPr="001F6C04">
              <w:rPr>
                <w:rFonts w:ascii="Arial" w:eastAsia="Arial MT" w:hAnsi="Arial" w:cs="Arial"/>
                <w:spacing w:val="-1"/>
                <w:lang w:eastAsia="en-US" w:bidi="ar-SA"/>
              </w:rPr>
              <w:t>an</w:t>
            </w:r>
            <w:r w:rsidRPr="001F6C04">
              <w:rPr>
                <w:rFonts w:ascii="Arial" w:eastAsia="Arial MT" w:hAnsi="Arial" w:cs="Arial"/>
                <w:lang w:eastAsia="en-US" w:bidi="ar-SA"/>
              </w:rPr>
              <w:t>tı Yeri</w:t>
            </w:r>
          </w:p>
        </w:tc>
        <w:tc>
          <w:tcPr>
            <w:tcW w:w="5689" w:type="dxa"/>
            <w:vAlign w:val="center"/>
          </w:tcPr>
          <w:p w:rsidR="001F6C04" w:rsidRPr="001F6C04" w:rsidRDefault="001F6C04" w:rsidP="00FD6198">
            <w:pPr>
              <w:ind w:left="142"/>
              <w:rPr>
                <w:rFonts w:ascii="Arial" w:eastAsia="Arial MT" w:hAnsi="Arial" w:cs="Arial"/>
                <w:lang w:eastAsia="en-US" w:bidi="ar-SA"/>
              </w:rPr>
            </w:pPr>
            <w:r w:rsidRPr="004942EF">
              <w:rPr>
                <w:rFonts w:ascii="Arial" w:eastAsia="Arial MT" w:hAnsi="Arial" w:cs="Arial"/>
                <w:lang w:eastAsia="en-US" w:bidi="ar-SA"/>
              </w:rPr>
              <w:t>Samsun Veteriner Kontrol Enstitüsü Müdürlüğü Toplantı Salonu</w:t>
            </w:r>
          </w:p>
        </w:tc>
      </w:tr>
      <w:tr w:rsidR="001F6C04" w:rsidRPr="001F6C04" w:rsidTr="00F74BA6">
        <w:trPr>
          <w:trHeight w:val="712"/>
        </w:trPr>
        <w:tc>
          <w:tcPr>
            <w:tcW w:w="3406" w:type="dxa"/>
            <w:vAlign w:val="center"/>
          </w:tcPr>
          <w:p w:rsidR="001F6C04" w:rsidRPr="001F6C04" w:rsidRDefault="001F6C04" w:rsidP="00B214D0">
            <w:pPr>
              <w:spacing w:line="254" w:lineRule="exact"/>
              <w:ind w:left="142" w:right="54"/>
              <w:rPr>
                <w:rFonts w:ascii="Arial" w:eastAsia="Arial MT" w:hAnsi="Arial" w:cs="Arial"/>
                <w:lang w:eastAsia="en-US" w:bidi="ar-SA"/>
              </w:rPr>
            </w:pPr>
            <w:r w:rsidRPr="001F6C04">
              <w:rPr>
                <w:rFonts w:ascii="Arial" w:eastAsia="Arial MT" w:hAnsi="Arial" w:cs="Arial"/>
                <w:spacing w:val="-1"/>
                <w:lang w:eastAsia="en-US" w:bidi="ar-SA"/>
              </w:rPr>
              <w:t>7</w:t>
            </w:r>
            <w:r w:rsidRPr="001F6C04">
              <w:rPr>
                <w:rFonts w:ascii="Arial" w:eastAsia="Arial MT" w:hAnsi="Arial" w:cs="Arial"/>
                <w:lang w:eastAsia="en-US" w:bidi="ar-SA"/>
              </w:rPr>
              <w:t>-</w:t>
            </w:r>
            <w:r w:rsidRPr="001F6C04">
              <w:rPr>
                <w:rFonts w:ascii="Arial" w:eastAsia="Arial MT" w:hAnsi="Arial" w:cs="Arial"/>
                <w:spacing w:val="-1"/>
                <w:lang w:eastAsia="en-US" w:bidi="ar-SA"/>
              </w:rPr>
              <w:t>P</w:t>
            </w:r>
            <w:r w:rsidRPr="001F6C04">
              <w:rPr>
                <w:rFonts w:ascii="Arial" w:eastAsia="Arial MT" w:hAnsi="Arial" w:cs="Arial"/>
                <w:lang w:eastAsia="en-US" w:bidi="ar-SA"/>
              </w:rPr>
              <w:t>r</w:t>
            </w:r>
            <w:r w:rsidRPr="001F6C04">
              <w:rPr>
                <w:rFonts w:ascii="Arial" w:eastAsia="Arial MT" w:hAnsi="Arial" w:cs="Arial"/>
                <w:spacing w:val="-1"/>
                <w:lang w:eastAsia="en-US" w:bidi="ar-SA"/>
              </w:rPr>
              <w:t>om</w:t>
            </w:r>
            <w:r w:rsidRPr="001F6C04">
              <w:rPr>
                <w:rFonts w:ascii="Arial" w:eastAsia="Arial MT" w:hAnsi="Arial" w:cs="Arial"/>
                <w:spacing w:val="-3"/>
                <w:lang w:eastAsia="en-US" w:bidi="ar-SA"/>
              </w:rPr>
              <w:t>o</w:t>
            </w:r>
            <w:r w:rsidRPr="001F6C04">
              <w:rPr>
                <w:rFonts w:ascii="Arial" w:eastAsia="Arial MT" w:hAnsi="Arial" w:cs="Arial"/>
                <w:lang w:eastAsia="en-US" w:bidi="ar-SA"/>
              </w:rPr>
              <w:t>s</w:t>
            </w:r>
            <w:r w:rsidRPr="001F6C04">
              <w:rPr>
                <w:rFonts w:ascii="Arial" w:eastAsia="Arial MT" w:hAnsi="Arial" w:cs="Arial"/>
                <w:spacing w:val="-3"/>
                <w:lang w:eastAsia="en-US" w:bidi="ar-SA"/>
              </w:rPr>
              <w:t>y</w:t>
            </w:r>
            <w:r w:rsidRPr="001F6C04">
              <w:rPr>
                <w:rFonts w:ascii="Arial" w:eastAsia="Arial MT" w:hAnsi="Arial" w:cs="Arial"/>
                <w:spacing w:val="-1"/>
                <w:lang w:eastAsia="en-US" w:bidi="ar-SA"/>
              </w:rPr>
              <w:t>o</w:t>
            </w:r>
            <w:r w:rsidRPr="001F6C04">
              <w:rPr>
                <w:rFonts w:ascii="Arial" w:eastAsia="Arial MT" w:hAnsi="Arial" w:cs="Arial"/>
                <w:lang w:eastAsia="en-US" w:bidi="ar-SA"/>
              </w:rPr>
              <w:t xml:space="preserve">n </w:t>
            </w:r>
            <w:r w:rsidRPr="001F6C04">
              <w:rPr>
                <w:rFonts w:ascii="Arial" w:eastAsia="Arial MT" w:hAnsi="Arial" w:cs="Arial"/>
                <w:w w:val="27"/>
                <w:lang w:eastAsia="en-US" w:bidi="ar-SA"/>
              </w:rPr>
              <w:t>İ</w:t>
            </w:r>
            <w:r w:rsidRPr="001F6C04">
              <w:rPr>
                <w:rFonts w:ascii="Arial" w:eastAsia="Arial MT" w:hAnsi="Arial" w:cs="Arial"/>
                <w:spacing w:val="-1"/>
                <w:lang w:eastAsia="en-US" w:bidi="ar-SA"/>
              </w:rPr>
              <w:t>ha</w:t>
            </w:r>
            <w:r w:rsidRPr="001F6C04">
              <w:rPr>
                <w:rFonts w:ascii="Arial" w:eastAsia="Arial MT" w:hAnsi="Arial" w:cs="Arial"/>
                <w:spacing w:val="-2"/>
                <w:lang w:eastAsia="en-US" w:bidi="ar-SA"/>
              </w:rPr>
              <w:t>l</w:t>
            </w:r>
            <w:r w:rsidRPr="001F6C04">
              <w:rPr>
                <w:rFonts w:ascii="Arial" w:eastAsia="Arial MT" w:hAnsi="Arial" w:cs="Arial"/>
                <w:spacing w:val="-1"/>
                <w:lang w:eastAsia="en-US" w:bidi="ar-SA"/>
              </w:rPr>
              <w:t>es</w:t>
            </w:r>
            <w:r w:rsidRPr="001F6C04">
              <w:rPr>
                <w:rFonts w:ascii="Arial" w:eastAsia="Arial MT" w:hAnsi="Arial" w:cs="Arial"/>
                <w:lang w:eastAsia="en-US" w:bidi="ar-SA"/>
              </w:rPr>
              <w:t xml:space="preserve">i </w:t>
            </w:r>
            <w:r w:rsidRPr="001F6C04">
              <w:rPr>
                <w:rFonts w:ascii="Arial" w:eastAsia="Arial MT" w:hAnsi="Arial" w:cs="Arial"/>
                <w:spacing w:val="1"/>
                <w:lang w:eastAsia="en-US" w:bidi="ar-SA"/>
              </w:rPr>
              <w:t>T</w:t>
            </w:r>
            <w:r w:rsidRPr="001F6C04">
              <w:rPr>
                <w:rFonts w:ascii="Arial" w:eastAsia="Arial MT" w:hAnsi="Arial" w:cs="Arial"/>
                <w:spacing w:val="-1"/>
                <w:lang w:eastAsia="en-US" w:bidi="ar-SA"/>
              </w:rPr>
              <w:t>ari</w:t>
            </w:r>
            <w:r w:rsidR="00B214D0">
              <w:rPr>
                <w:rFonts w:ascii="Arial" w:eastAsia="Arial MT" w:hAnsi="Arial" w:cs="Arial"/>
                <w:lang w:eastAsia="en-US" w:bidi="ar-SA"/>
              </w:rPr>
              <w:t xml:space="preserve">h </w:t>
            </w:r>
            <w:r w:rsidRPr="001F6C04">
              <w:rPr>
                <w:rFonts w:ascii="Arial" w:eastAsia="Arial MT" w:hAnsi="Arial" w:cs="Arial"/>
                <w:spacing w:val="-5"/>
                <w:lang w:eastAsia="en-US" w:bidi="ar-SA"/>
              </w:rPr>
              <w:t>v</w:t>
            </w:r>
            <w:r w:rsidRPr="001F6C04">
              <w:rPr>
                <w:rFonts w:ascii="Arial" w:eastAsia="Arial MT" w:hAnsi="Arial" w:cs="Arial"/>
                <w:lang w:eastAsia="en-US" w:bidi="ar-SA"/>
              </w:rPr>
              <w:t>e Saati</w:t>
            </w:r>
          </w:p>
        </w:tc>
        <w:tc>
          <w:tcPr>
            <w:tcW w:w="5689" w:type="dxa"/>
            <w:vAlign w:val="center"/>
          </w:tcPr>
          <w:p w:rsidR="001F6C04" w:rsidRPr="001F6C04" w:rsidRDefault="001F6C04" w:rsidP="00FD6198">
            <w:pPr>
              <w:spacing w:before="125"/>
              <w:ind w:left="142"/>
              <w:rPr>
                <w:rFonts w:ascii="Arial" w:eastAsia="Arial MT" w:hAnsi="Arial" w:cs="Arial"/>
                <w:lang w:eastAsia="en-US" w:bidi="ar-SA"/>
              </w:rPr>
            </w:pPr>
            <w:r>
              <w:rPr>
                <w:rFonts w:ascii="Arial" w:eastAsia="Arial MT" w:hAnsi="Arial" w:cs="Arial"/>
                <w:lang w:eastAsia="en-US" w:bidi="ar-SA"/>
              </w:rPr>
              <w:t>02</w:t>
            </w:r>
            <w:r w:rsidRPr="001F6C04">
              <w:rPr>
                <w:rFonts w:ascii="Arial" w:eastAsia="Arial MT" w:hAnsi="Arial" w:cs="Arial"/>
                <w:lang w:eastAsia="en-US" w:bidi="ar-SA"/>
              </w:rPr>
              <w:t>.0</w:t>
            </w:r>
            <w:r>
              <w:rPr>
                <w:rFonts w:ascii="Arial" w:eastAsia="Arial MT" w:hAnsi="Arial" w:cs="Arial"/>
                <w:lang w:eastAsia="en-US" w:bidi="ar-SA"/>
              </w:rPr>
              <w:t>5.2023</w:t>
            </w:r>
            <w:r w:rsidRPr="001F6C04">
              <w:rPr>
                <w:rFonts w:ascii="Arial" w:eastAsia="Arial MT" w:hAnsi="Arial" w:cs="Arial"/>
                <w:spacing w:val="-2"/>
                <w:lang w:eastAsia="en-US" w:bidi="ar-SA"/>
              </w:rPr>
              <w:t xml:space="preserve"> </w:t>
            </w:r>
            <w:r>
              <w:rPr>
                <w:rFonts w:ascii="Arial" w:eastAsia="Arial MT" w:hAnsi="Arial" w:cs="Arial"/>
                <w:lang w:eastAsia="en-US" w:bidi="ar-SA"/>
              </w:rPr>
              <w:t>Salı</w:t>
            </w:r>
            <w:r w:rsidRPr="001F6C04">
              <w:rPr>
                <w:rFonts w:ascii="Arial" w:eastAsia="Arial MT" w:hAnsi="Arial" w:cs="Arial"/>
                <w:spacing w:val="-4"/>
                <w:lang w:eastAsia="en-US" w:bidi="ar-SA"/>
              </w:rPr>
              <w:t xml:space="preserve"> </w:t>
            </w:r>
            <w:r w:rsidRPr="001F6C04">
              <w:rPr>
                <w:rFonts w:ascii="Arial" w:eastAsia="Arial MT" w:hAnsi="Arial" w:cs="Arial"/>
                <w:lang w:eastAsia="en-US" w:bidi="ar-SA"/>
              </w:rPr>
              <w:t>günü</w:t>
            </w:r>
            <w:r w:rsidRPr="001F6C04">
              <w:rPr>
                <w:rFonts w:ascii="Arial" w:eastAsia="Arial MT" w:hAnsi="Arial" w:cs="Arial"/>
                <w:spacing w:val="-2"/>
                <w:lang w:eastAsia="en-US" w:bidi="ar-SA"/>
              </w:rPr>
              <w:t xml:space="preserve"> </w:t>
            </w:r>
            <w:r w:rsidRPr="001F6C04">
              <w:rPr>
                <w:rFonts w:ascii="Arial" w:eastAsia="Arial MT" w:hAnsi="Arial" w:cs="Arial"/>
                <w:lang w:eastAsia="en-US" w:bidi="ar-SA"/>
              </w:rPr>
              <w:t>saat</w:t>
            </w:r>
            <w:r w:rsidRPr="001F6C04">
              <w:rPr>
                <w:rFonts w:ascii="Arial" w:eastAsia="Arial MT" w:hAnsi="Arial" w:cs="Arial"/>
                <w:spacing w:val="1"/>
                <w:lang w:eastAsia="en-US" w:bidi="ar-SA"/>
              </w:rPr>
              <w:t xml:space="preserve"> </w:t>
            </w:r>
            <w:proofErr w:type="gramStart"/>
            <w:r w:rsidRPr="001F6C04">
              <w:rPr>
                <w:rFonts w:ascii="Arial" w:eastAsia="Arial MT" w:hAnsi="Arial" w:cs="Arial"/>
                <w:lang w:eastAsia="en-US" w:bidi="ar-SA"/>
              </w:rPr>
              <w:t>11:00</w:t>
            </w:r>
            <w:proofErr w:type="gramEnd"/>
          </w:p>
        </w:tc>
      </w:tr>
    </w:tbl>
    <w:p w:rsidR="00D1011B" w:rsidRPr="00763223" w:rsidRDefault="00D1011B" w:rsidP="00356454">
      <w:pPr>
        <w:spacing w:line="264" w:lineRule="auto"/>
        <w:ind w:left="142" w:right="-6"/>
        <w:rPr>
          <w:sz w:val="24"/>
          <w:szCs w:val="24"/>
        </w:rPr>
        <w:sectPr w:rsidR="00D1011B" w:rsidRPr="00763223" w:rsidSect="00356454">
          <w:type w:val="continuous"/>
          <w:pgSz w:w="11910" w:h="16840"/>
          <w:pgMar w:top="1120" w:right="1300" w:bottom="280" w:left="1418" w:header="708" w:footer="708" w:gutter="0"/>
          <w:cols w:space="708"/>
        </w:sectPr>
      </w:pPr>
    </w:p>
    <w:p w:rsidR="00A12BE3" w:rsidRPr="001F6C04" w:rsidRDefault="00F15A3E" w:rsidP="00356454">
      <w:pPr>
        <w:pStyle w:val="Balk1"/>
        <w:numPr>
          <w:ilvl w:val="0"/>
          <w:numId w:val="15"/>
        </w:numPr>
        <w:ind w:left="142" w:firstLine="0"/>
        <w:rPr>
          <w:color w:val="auto"/>
        </w:rPr>
      </w:pPr>
      <w:r w:rsidRPr="001F6C04">
        <w:rPr>
          <w:color w:val="auto"/>
        </w:rPr>
        <w:lastRenderedPageBreak/>
        <w:t>GENEL ŞARTLAR</w:t>
      </w:r>
    </w:p>
    <w:p w:rsidR="00A12BE3" w:rsidRPr="00763223" w:rsidRDefault="00A12BE3" w:rsidP="00356454">
      <w:pPr>
        <w:pStyle w:val="GvdeMetni"/>
        <w:spacing w:before="8"/>
        <w:ind w:left="142" w:right="-6"/>
        <w:rPr>
          <w:b/>
        </w:rPr>
      </w:pPr>
    </w:p>
    <w:p w:rsidR="00A12BE3" w:rsidRPr="00763223" w:rsidRDefault="00F15A3E" w:rsidP="00356454">
      <w:pPr>
        <w:pStyle w:val="GvdeMetni"/>
        <w:numPr>
          <w:ilvl w:val="0"/>
          <w:numId w:val="11"/>
        </w:numPr>
        <w:spacing w:before="1" w:line="237" w:lineRule="auto"/>
        <w:ind w:left="142" w:right="-6" w:firstLine="0"/>
        <w:jc w:val="both"/>
      </w:pPr>
      <w:r w:rsidRPr="00763223">
        <w:t xml:space="preserve">İhale tekliflerinin </w:t>
      </w:r>
      <w:r w:rsidR="00590668">
        <w:t>Kurum</w:t>
      </w:r>
      <w:r w:rsidR="00F14A9B">
        <w:t xml:space="preserve"> </w:t>
      </w:r>
      <w:r w:rsidRPr="00763223">
        <w:t xml:space="preserve">personelinin işlem yapma konusunda sıkıntı çekmeyeceği </w:t>
      </w:r>
      <w:r w:rsidR="00A7676F">
        <w:t xml:space="preserve">Ülke genelinde </w:t>
      </w:r>
      <w:r w:rsidRPr="00763223">
        <w:t xml:space="preserve">yaygın </w:t>
      </w:r>
      <w:r w:rsidR="00A7676F">
        <w:t>hizmet</w:t>
      </w:r>
      <w:r w:rsidRPr="00763223">
        <w:t xml:space="preserve"> ağı bulunan bankalarca verilmesi gerekmektedir.</w:t>
      </w:r>
    </w:p>
    <w:p w:rsidR="00A12BE3" w:rsidRPr="00763223" w:rsidRDefault="00A12BE3" w:rsidP="00356454">
      <w:pPr>
        <w:pStyle w:val="GvdeMetni"/>
        <w:spacing w:before="7"/>
        <w:ind w:left="142" w:right="-6"/>
        <w:jc w:val="both"/>
      </w:pPr>
    </w:p>
    <w:p w:rsidR="00A12BE3" w:rsidRPr="00763223" w:rsidRDefault="00F15A3E" w:rsidP="00356454">
      <w:pPr>
        <w:pStyle w:val="ListeParagraf"/>
        <w:numPr>
          <w:ilvl w:val="0"/>
          <w:numId w:val="11"/>
        </w:numPr>
        <w:tabs>
          <w:tab w:val="left" w:pos="360"/>
        </w:tabs>
        <w:spacing w:before="1"/>
        <w:ind w:left="142" w:right="-6" w:firstLine="0"/>
        <w:rPr>
          <w:sz w:val="24"/>
          <w:szCs w:val="24"/>
        </w:rPr>
      </w:pPr>
      <w:r w:rsidRPr="00763223">
        <w:rPr>
          <w:sz w:val="24"/>
          <w:szCs w:val="24"/>
        </w:rPr>
        <w:t xml:space="preserve">Anlaşma yapılacak banka ile sözleşme süresi </w:t>
      </w:r>
      <w:r w:rsidR="008F3276" w:rsidRPr="00763223">
        <w:rPr>
          <w:sz w:val="24"/>
          <w:szCs w:val="24"/>
        </w:rPr>
        <w:t>3</w:t>
      </w:r>
      <w:r w:rsidRPr="00763223">
        <w:rPr>
          <w:sz w:val="24"/>
          <w:szCs w:val="24"/>
        </w:rPr>
        <w:t xml:space="preserve"> </w:t>
      </w:r>
      <w:r w:rsidRPr="00763223">
        <w:rPr>
          <w:spacing w:val="-3"/>
          <w:sz w:val="24"/>
          <w:szCs w:val="24"/>
        </w:rPr>
        <w:t xml:space="preserve">yıl </w:t>
      </w:r>
      <w:r w:rsidRPr="00763223">
        <w:rPr>
          <w:sz w:val="24"/>
          <w:szCs w:val="24"/>
        </w:rPr>
        <w:t xml:space="preserve">olacaktır. Sözleşme başlangıç tarihi </w:t>
      </w:r>
      <w:r w:rsidR="00275885">
        <w:rPr>
          <w:sz w:val="24"/>
          <w:szCs w:val="24"/>
        </w:rPr>
        <w:t>01.06.2023 olup, bitim tarihi olan 30.05</w:t>
      </w:r>
      <w:r w:rsidRPr="00763223">
        <w:rPr>
          <w:sz w:val="24"/>
          <w:szCs w:val="24"/>
        </w:rPr>
        <w:t>.20</w:t>
      </w:r>
      <w:r w:rsidR="00C829B6" w:rsidRPr="00763223">
        <w:rPr>
          <w:sz w:val="24"/>
          <w:szCs w:val="24"/>
        </w:rPr>
        <w:t>2</w:t>
      </w:r>
      <w:r w:rsidR="00275885">
        <w:rPr>
          <w:sz w:val="24"/>
          <w:szCs w:val="24"/>
        </w:rPr>
        <w:t>6</w:t>
      </w:r>
      <w:r w:rsidRPr="00763223">
        <w:rPr>
          <w:sz w:val="24"/>
          <w:szCs w:val="24"/>
        </w:rPr>
        <w:t xml:space="preserve"> tarihinde herhangi bir bildirime gerek kalmaksızın sözleşme kendiliğinden sona</w:t>
      </w:r>
      <w:r w:rsidRPr="00763223">
        <w:rPr>
          <w:spacing w:val="-4"/>
          <w:sz w:val="24"/>
          <w:szCs w:val="24"/>
        </w:rPr>
        <w:t xml:space="preserve"> </w:t>
      </w:r>
      <w:r w:rsidRPr="00763223">
        <w:rPr>
          <w:sz w:val="24"/>
          <w:szCs w:val="24"/>
        </w:rPr>
        <w:t>erecektir.</w:t>
      </w:r>
    </w:p>
    <w:p w:rsidR="00A12BE3" w:rsidRPr="00763223" w:rsidRDefault="00A12BE3" w:rsidP="00356454">
      <w:pPr>
        <w:pStyle w:val="GvdeMetni"/>
        <w:spacing w:before="7"/>
        <w:ind w:left="142" w:right="-6"/>
        <w:jc w:val="both"/>
      </w:pPr>
    </w:p>
    <w:p w:rsidR="00A12BE3" w:rsidRPr="00763223" w:rsidRDefault="00F15A3E" w:rsidP="00356454">
      <w:pPr>
        <w:pStyle w:val="ListeParagraf"/>
        <w:numPr>
          <w:ilvl w:val="0"/>
          <w:numId w:val="11"/>
        </w:numPr>
        <w:tabs>
          <w:tab w:val="left" w:pos="360"/>
        </w:tabs>
        <w:spacing w:line="256" w:lineRule="auto"/>
        <w:ind w:left="142" w:right="-6" w:firstLine="0"/>
        <w:rPr>
          <w:sz w:val="24"/>
          <w:szCs w:val="24"/>
        </w:rPr>
      </w:pPr>
      <w:r w:rsidRPr="00763223">
        <w:rPr>
          <w:sz w:val="24"/>
          <w:szCs w:val="24"/>
        </w:rPr>
        <w:t>Anlaşma yapılan banka; maaş-özlük ve diğer ödemelerde haftanın her günü ve saatinde ATM'lerde yeterli miktarda para bulundurmakla</w:t>
      </w:r>
      <w:r w:rsidRPr="00763223">
        <w:rPr>
          <w:spacing w:val="1"/>
          <w:sz w:val="24"/>
          <w:szCs w:val="24"/>
        </w:rPr>
        <w:t xml:space="preserve"> </w:t>
      </w:r>
      <w:r w:rsidRPr="00763223">
        <w:rPr>
          <w:sz w:val="24"/>
          <w:szCs w:val="24"/>
        </w:rPr>
        <w:t>yükümlüdür.</w:t>
      </w:r>
      <w:r w:rsidR="007F7430" w:rsidRPr="00763223">
        <w:rPr>
          <w:sz w:val="24"/>
          <w:szCs w:val="24"/>
        </w:rPr>
        <w:t xml:space="preserve"> Ayrıca karşılıklı mutabakatla günlük para çekme limiti </w:t>
      </w:r>
      <w:r w:rsidR="00F14A9B">
        <w:rPr>
          <w:sz w:val="24"/>
          <w:szCs w:val="24"/>
        </w:rPr>
        <w:t>Kurum</w:t>
      </w:r>
      <w:r w:rsidR="007F7430" w:rsidRPr="00763223">
        <w:rPr>
          <w:sz w:val="24"/>
          <w:szCs w:val="24"/>
        </w:rPr>
        <w:t xml:space="preserve"> personeli için artırılabilecek ve kredi faizlerinde indirim yapılabilecektir. </w:t>
      </w:r>
    </w:p>
    <w:p w:rsidR="00A12BE3" w:rsidRPr="00763223" w:rsidRDefault="00A12BE3" w:rsidP="00356454">
      <w:pPr>
        <w:pStyle w:val="GvdeMetni"/>
        <w:spacing w:before="5"/>
        <w:ind w:left="142" w:right="-6"/>
        <w:jc w:val="both"/>
      </w:pPr>
    </w:p>
    <w:p w:rsidR="00A12BE3" w:rsidRPr="00763223" w:rsidRDefault="00F15A3E" w:rsidP="00356454">
      <w:pPr>
        <w:pStyle w:val="ListeParagraf"/>
        <w:numPr>
          <w:ilvl w:val="0"/>
          <w:numId w:val="11"/>
        </w:numPr>
        <w:tabs>
          <w:tab w:val="left" w:pos="360"/>
        </w:tabs>
        <w:spacing w:before="1" w:line="237" w:lineRule="auto"/>
        <w:ind w:left="142" w:right="-6" w:firstLine="0"/>
        <w:rPr>
          <w:sz w:val="24"/>
          <w:szCs w:val="24"/>
        </w:rPr>
      </w:pPr>
      <w:r w:rsidRPr="00763223">
        <w:rPr>
          <w:sz w:val="24"/>
          <w:szCs w:val="24"/>
        </w:rPr>
        <w:t xml:space="preserve">Anlaşma yapılan banka; bankamatik cihazında oluşacak arıza ve para bitiminde durumun bankaya bildirilmesinden itibaren </w:t>
      </w:r>
      <w:r w:rsidRPr="00C33933">
        <w:rPr>
          <w:sz w:val="24"/>
          <w:szCs w:val="24"/>
        </w:rPr>
        <w:t>en kısa sürede</w:t>
      </w:r>
      <w:r w:rsidRPr="00763223">
        <w:rPr>
          <w:b/>
          <w:sz w:val="24"/>
          <w:szCs w:val="24"/>
        </w:rPr>
        <w:t xml:space="preserve"> </w:t>
      </w:r>
      <w:r w:rsidRPr="00763223">
        <w:rPr>
          <w:sz w:val="24"/>
          <w:szCs w:val="24"/>
        </w:rPr>
        <w:t>mevcut duruma müdahale edip hizmetin devamını sağlamak</w:t>
      </w:r>
      <w:r w:rsidRPr="00763223">
        <w:rPr>
          <w:spacing w:val="-1"/>
          <w:sz w:val="24"/>
          <w:szCs w:val="24"/>
        </w:rPr>
        <w:t xml:space="preserve"> </w:t>
      </w:r>
      <w:r w:rsidRPr="00763223">
        <w:rPr>
          <w:sz w:val="24"/>
          <w:szCs w:val="24"/>
        </w:rPr>
        <w:t>zorundadır.</w:t>
      </w:r>
    </w:p>
    <w:p w:rsidR="00A12BE3" w:rsidRPr="00763223" w:rsidRDefault="00A12BE3" w:rsidP="00356454">
      <w:pPr>
        <w:pStyle w:val="GvdeMetni"/>
        <w:spacing w:before="7"/>
        <w:ind w:left="142" w:right="-6"/>
        <w:jc w:val="both"/>
      </w:pPr>
    </w:p>
    <w:p w:rsidR="00A12BE3" w:rsidRDefault="00D77FA7" w:rsidP="00356454">
      <w:pPr>
        <w:pStyle w:val="ListeParagraf"/>
        <w:numPr>
          <w:ilvl w:val="0"/>
          <w:numId w:val="11"/>
        </w:numPr>
        <w:tabs>
          <w:tab w:val="left" w:pos="360"/>
        </w:tabs>
        <w:spacing w:before="70" w:line="237" w:lineRule="auto"/>
        <w:ind w:left="142" w:right="-6" w:firstLine="0"/>
        <w:rPr>
          <w:sz w:val="24"/>
          <w:szCs w:val="24"/>
        </w:rPr>
      </w:pPr>
      <w:r>
        <w:rPr>
          <w:sz w:val="24"/>
          <w:szCs w:val="24"/>
        </w:rPr>
        <w:t>Kurumca</w:t>
      </w:r>
      <w:r w:rsidR="00F15A3E" w:rsidRPr="00763223">
        <w:rPr>
          <w:sz w:val="24"/>
          <w:szCs w:val="24"/>
        </w:rPr>
        <w:t xml:space="preserve"> personelin maaş ödemeleri</w:t>
      </w:r>
      <w:r>
        <w:rPr>
          <w:sz w:val="24"/>
          <w:szCs w:val="24"/>
        </w:rPr>
        <w:t>,</w:t>
      </w:r>
      <w:r w:rsidR="00F15A3E" w:rsidRPr="00763223">
        <w:rPr>
          <w:sz w:val="24"/>
          <w:szCs w:val="24"/>
        </w:rPr>
        <w:t xml:space="preserve"> her ay </w:t>
      </w:r>
      <w:r>
        <w:rPr>
          <w:sz w:val="24"/>
          <w:szCs w:val="24"/>
        </w:rPr>
        <w:t xml:space="preserve">maaş gününden </w:t>
      </w:r>
      <w:r w:rsidR="00F15A3E" w:rsidRPr="00763223">
        <w:rPr>
          <w:sz w:val="24"/>
          <w:szCs w:val="24"/>
        </w:rPr>
        <w:t>iki iş günü önce</w:t>
      </w:r>
      <w:r w:rsidR="00C82842" w:rsidRPr="00763223">
        <w:rPr>
          <w:sz w:val="24"/>
          <w:szCs w:val="24"/>
        </w:rPr>
        <w:t xml:space="preserve"> (nakit </w:t>
      </w:r>
      <w:proofErr w:type="gramStart"/>
      <w:r w:rsidR="00C82842" w:rsidRPr="00763223">
        <w:rPr>
          <w:sz w:val="24"/>
          <w:szCs w:val="24"/>
        </w:rPr>
        <w:t xml:space="preserve">imkanları </w:t>
      </w:r>
      <w:r w:rsidR="00945F5E" w:rsidRPr="00763223">
        <w:rPr>
          <w:sz w:val="24"/>
          <w:szCs w:val="24"/>
        </w:rPr>
        <w:t xml:space="preserve"> </w:t>
      </w:r>
      <w:r w:rsidR="00C82842" w:rsidRPr="00763223">
        <w:rPr>
          <w:sz w:val="24"/>
          <w:szCs w:val="24"/>
        </w:rPr>
        <w:t>dahilinde</w:t>
      </w:r>
      <w:proofErr w:type="gramEnd"/>
      <w:r w:rsidR="00C82842" w:rsidRPr="00763223">
        <w:rPr>
          <w:sz w:val="24"/>
          <w:szCs w:val="24"/>
        </w:rPr>
        <w:t>)</w:t>
      </w:r>
      <w:r w:rsidR="00F15A3E" w:rsidRPr="00763223">
        <w:rPr>
          <w:sz w:val="24"/>
          <w:szCs w:val="24"/>
        </w:rPr>
        <w:t xml:space="preserve"> </w:t>
      </w:r>
      <w:r w:rsidR="00945F5E" w:rsidRPr="00763223">
        <w:rPr>
          <w:sz w:val="24"/>
          <w:szCs w:val="24"/>
        </w:rPr>
        <w:t xml:space="preserve"> </w:t>
      </w:r>
      <w:r w:rsidR="00F15A3E" w:rsidRPr="00763223">
        <w:rPr>
          <w:sz w:val="24"/>
          <w:szCs w:val="24"/>
        </w:rPr>
        <w:t>bankada</w:t>
      </w:r>
      <w:r w:rsidR="00F15A3E" w:rsidRPr="002D4AD4">
        <w:rPr>
          <w:spacing w:val="37"/>
          <w:sz w:val="24"/>
          <w:szCs w:val="24"/>
        </w:rPr>
        <w:t xml:space="preserve"> </w:t>
      </w:r>
      <w:r w:rsidR="00945F5E" w:rsidRPr="002D4AD4">
        <w:rPr>
          <w:spacing w:val="37"/>
          <w:sz w:val="24"/>
          <w:szCs w:val="24"/>
        </w:rPr>
        <w:t xml:space="preserve"> </w:t>
      </w:r>
      <w:r w:rsidR="00F15A3E" w:rsidRPr="00763223">
        <w:rPr>
          <w:sz w:val="24"/>
          <w:szCs w:val="24"/>
        </w:rPr>
        <w:t>bulunan</w:t>
      </w:r>
      <w:r w:rsidR="00945F5E" w:rsidRPr="00763223">
        <w:rPr>
          <w:sz w:val="24"/>
          <w:szCs w:val="24"/>
        </w:rPr>
        <w:t xml:space="preserve">  </w:t>
      </w:r>
      <w:r w:rsidR="00F15A3E" w:rsidRPr="002D4AD4">
        <w:rPr>
          <w:spacing w:val="39"/>
          <w:sz w:val="24"/>
          <w:szCs w:val="24"/>
        </w:rPr>
        <w:t xml:space="preserve"> </w:t>
      </w:r>
      <w:r w:rsidR="00F15A3E" w:rsidRPr="00763223">
        <w:rPr>
          <w:sz w:val="24"/>
          <w:szCs w:val="24"/>
        </w:rPr>
        <w:t>kurum/birim</w:t>
      </w:r>
      <w:r w:rsidR="00F15A3E" w:rsidRPr="002D4AD4">
        <w:rPr>
          <w:spacing w:val="39"/>
          <w:sz w:val="24"/>
          <w:szCs w:val="24"/>
        </w:rPr>
        <w:t xml:space="preserve"> </w:t>
      </w:r>
      <w:r w:rsidR="00F15A3E" w:rsidRPr="00763223">
        <w:rPr>
          <w:sz w:val="24"/>
          <w:szCs w:val="24"/>
        </w:rPr>
        <w:t>hesaplarına</w:t>
      </w:r>
      <w:r w:rsidR="00F15A3E" w:rsidRPr="002D4AD4">
        <w:rPr>
          <w:spacing w:val="39"/>
          <w:sz w:val="24"/>
          <w:szCs w:val="24"/>
        </w:rPr>
        <w:t xml:space="preserve"> </w:t>
      </w:r>
      <w:r w:rsidR="00F15A3E" w:rsidRPr="00763223">
        <w:rPr>
          <w:sz w:val="24"/>
          <w:szCs w:val="24"/>
        </w:rPr>
        <w:t>aktarılır.</w:t>
      </w:r>
      <w:r w:rsidR="00D1011B">
        <w:rPr>
          <w:spacing w:val="39"/>
          <w:sz w:val="24"/>
          <w:szCs w:val="24"/>
        </w:rPr>
        <w:t xml:space="preserve"> </w:t>
      </w:r>
      <w:r w:rsidR="00F15A3E" w:rsidRPr="00763223">
        <w:rPr>
          <w:sz w:val="24"/>
          <w:szCs w:val="24"/>
        </w:rPr>
        <w:t>Banka</w:t>
      </w:r>
      <w:r w:rsidR="00F15A3E" w:rsidRPr="002D4AD4">
        <w:rPr>
          <w:spacing w:val="37"/>
          <w:sz w:val="24"/>
          <w:szCs w:val="24"/>
        </w:rPr>
        <w:t xml:space="preserve"> </w:t>
      </w:r>
      <w:r w:rsidR="00F15A3E" w:rsidRPr="00763223">
        <w:rPr>
          <w:sz w:val="24"/>
          <w:szCs w:val="24"/>
        </w:rPr>
        <w:t>bu</w:t>
      </w:r>
      <w:r w:rsidR="00F15A3E" w:rsidRPr="002D4AD4">
        <w:rPr>
          <w:spacing w:val="39"/>
          <w:sz w:val="24"/>
          <w:szCs w:val="24"/>
        </w:rPr>
        <w:t xml:space="preserve"> </w:t>
      </w:r>
      <w:r w:rsidR="00945F5E" w:rsidRPr="00763223">
        <w:rPr>
          <w:sz w:val="24"/>
          <w:szCs w:val="24"/>
        </w:rPr>
        <w:t>ödemeleri</w:t>
      </w:r>
      <w:r w:rsidR="00945F5E" w:rsidRPr="002D4AD4">
        <w:rPr>
          <w:spacing w:val="41"/>
          <w:sz w:val="24"/>
          <w:szCs w:val="24"/>
        </w:rPr>
        <w:t xml:space="preserve"> </w:t>
      </w:r>
      <w:r w:rsidR="00945F5E" w:rsidRPr="00763223">
        <w:rPr>
          <w:sz w:val="24"/>
          <w:szCs w:val="24"/>
        </w:rPr>
        <w:t>her</w:t>
      </w:r>
      <w:r w:rsidR="00945F5E" w:rsidRPr="002D4AD4">
        <w:rPr>
          <w:spacing w:val="38"/>
          <w:sz w:val="24"/>
          <w:szCs w:val="24"/>
        </w:rPr>
        <w:t xml:space="preserve"> </w:t>
      </w:r>
      <w:r w:rsidR="00945F5E" w:rsidRPr="00763223">
        <w:rPr>
          <w:sz w:val="24"/>
          <w:szCs w:val="24"/>
        </w:rPr>
        <w:t>ayın</w:t>
      </w:r>
      <w:r w:rsidR="00945F5E" w:rsidRPr="002D4AD4">
        <w:rPr>
          <w:spacing w:val="40"/>
          <w:sz w:val="24"/>
          <w:szCs w:val="24"/>
        </w:rPr>
        <w:t xml:space="preserve"> </w:t>
      </w:r>
      <w:r w:rsidR="00945F5E" w:rsidRPr="00763223">
        <w:rPr>
          <w:sz w:val="24"/>
          <w:szCs w:val="24"/>
        </w:rPr>
        <w:t xml:space="preserve">15'inin </w:t>
      </w:r>
      <w:r w:rsidR="00F15A3E" w:rsidRPr="00763223">
        <w:rPr>
          <w:sz w:val="24"/>
          <w:szCs w:val="24"/>
        </w:rPr>
        <w:t xml:space="preserve">başladığı gece 00.01'den itibaren personel hesaplarına aktararak hesap sahibi personelin kullanımına hazır hale getirir. Diğer ödemeler ise listenin bankaya ulaştığı veya EFT'nin yapıldığı </w:t>
      </w:r>
      <w:r w:rsidR="00F15A3E" w:rsidRPr="00D1011B">
        <w:rPr>
          <w:sz w:val="24"/>
          <w:szCs w:val="24"/>
        </w:rPr>
        <w:t>günü izleyen gün</w:t>
      </w:r>
      <w:r w:rsidR="00D1011B" w:rsidRPr="00D1011B">
        <w:rPr>
          <w:sz w:val="24"/>
          <w:szCs w:val="24"/>
        </w:rPr>
        <w:t xml:space="preserve"> saat </w:t>
      </w:r>
      <w:proofErr w:type="gramStart"/>
      <w:r w:rsidR="00D1011B" w:rsidRPr="00D1011B">
        <w:rPr>
          <w:sz w:val="24"/>
          <w:szCs w:val="24"/>
        </w:rPr>
        <w:t>08:00</w:t>
      </w:r>
      <w:proofErr w:type="gramEnd"/>
      <w:r w:rsidR="00D1011B" w:rsidRPr="00D1011B">
        <w:rPr>
          <w:sz w:val="24"/>
          <w:szCs w:val="24"/>
        </w:rPr>
        <w:t>’ de</w:t>
      </w:r>
      <w:r w:rsidR="00F15A3E" w:rsidRPr="002D4AD4">
        <w:rPr>
          <w:b/>
          <w:sz w:val="24"/>
          <w:szCs w:val="24"/>
        </w:rPr>
        <w:t xml:space="preserve"> </w:t>
      </w:r>
      <w:r w:rsidR="00F15A3E" w:rsidRPr="00763223">
        <w:rPr>
          <w:sz w:val="24"/>
          <w:szCs w:val="24"/>
        </w:rPr>
        <w:t>hesap sahibi personelin kullanımına hazır hale getirilir. Bakanlar Kurulu tarafından maaş ödemelerinin erkene alındığı durumlarda banka bu hususu dikkate alarak gerekli tedbirleri almak ve maaşları zamanında ödemek</w:t>
      </w:r>
      <w:r w:rsidR="00F15A3E" w:rsidRPr="002D4AD4">
        <w:rPr>
          <w:spacing w:val="-10"/>
          <w:sz w:val="24"/>
          <w:szCs w:val="24"/>
        </w:rPr>
        <w:t xml:space="preserve"> </w:t>
      </w:r>
      <w:r w:rsidR="00F15A3E" w:rsidRPr="00763223">
        <w:rPr>
          <w:sz w:val="24"/>
          <w:szCs w:val="24"/>
        </w:rPr>
        <w:t>mecburiyetindedir.</w:t>
      </w:r>
    </w:p>
    <w:p w:rsidR="00D1011B" w:rsidRPr="00D1011B" w:rsidRDefault="00D1011B" w:rsidP="00356454">
      <w:pPr>
        <w:pStyle w:val="ListeParagraf"/>
        <w:ind w:left="142" w:right="-6" w:firstLine="0"/>
        <w:rPr>
          <w:sz w:val="24"/>
          <w:szCs w:val="24"/>
        </w:rPr>
      </w:pPr>
    </w:p>
    <w:p w:rsidR="00A12BE3" w:rsidRPr="00763223" w:rsidRDefault="00F15A3E" w:rsidP="00356454">
      <w:pPr>
        <w:pStyle w:val="ListeParagraf"/>
        <w:numPr>
          <w:ilvl w:val="0"/>
          <w:numId w:val="11"/>
        </w:numPr>
        <w:tabs>
          <w:tab w:val="left" w:pos="360"/>
        </w:tabs>
        <w:ind w:left="142" w:right="-6" w:firstLine="0"/>
        <w:rPr>
          <w:sz w:val="24"/>
          <w:szCs w:val="24"/>
        </w:rPr>
      </w:pPr>
      <w:r w:rsidRPr="00763223">
        <w:rPr>
          <w:sz w:val="24"/>
          <w:szCs w:val="24"/>
        </w:rPr>
        <w:t xml:space="preserve">Bankalar tekliflerini kişi başına net </w:t>
      </w:r>
      <w:r w:rsidR="00D1011B">
        <w:rPr>
          <w:sz w:val="24"/>
          <w:szCs w:val="24"/>
        </w:rPr>
        <w:t xml:space="preserve">Türk Lirası </w:t>
      </w:r>
      <w:r w:rsidRPr="00763223">
        <w:rPr>
          <w:sz w:val="24"/>
          <w:szCs w:val="24"/>
        </w:rPr>
        <w:t>tutar olarak</w:t>
      </w:r>
      <w:r w:rsidRPr="00763223">
        <w:rPr>
          <w:spacing w:val="-9"/>
          <w:sz w:val="24"/>
          <w:szCs w:val="24"/>
        </w:rPr>
        <w:t xml:space="preserve"> </w:t>
      </w:r>
      <w:r w:rsidRPr="00763223">
        <w:rPr>
          <w:sz w:val="24"/>
          <w:szCs w:val="24"/>
        </w:rPr>
        <w:t>sunacaklardır.</w:t>
      </w:r>
    </w:p>
    <w:p w:rsidR="00A12BE3" w:rsidRPr="00763223" w:rsidRDefault="00F15A3E" w:rsidP="00356454">
      <w:pPr>
        <w:pStyle w:val="ListeParagraf"/>
        <w:numPr>
          <w:ilvl w:val="0"/>
          <w:numId w:val="11"/>
        </w:numPr>
        <w:tabs>
          <w:tab w:val="left" w:pos="360"/>
        </w:tabs>
        <w:spacing w:before="281"/>
        <w:ind w:left="142" w:right="-6" w:firstLine="0"/>
        <w:rPr>
          <w:sz w:val="24"/>
          <w:szCs w:val="24"/>
        </w:rPr>
      </w:pPr>
      <w:r w:rsidRPr="00763223">
        <w:rPr>
          <w:sz w:val="24"/>
          <w:szCs w:val="24"/>
        </w:rPr>
        <w:t xml:space="preserve">Bankaca personele sağlanan </w:t>
      </w:r>
      <w:proofErr w:type="gramStart"/>
      <w:r w:rsidRPr="00763223">
        <w:rPr>
          <w:sz w:val="24"/>
          <w:szCs w:val="24"/>
        </w:rPr>
        <w:t>promosyonun</w:t>
      </w:r>
      <w:proofErr w:type="gramEnd"/>
      <w:r w:rsidRPr="00763223">
        <w:rPr>
          <w:sz w:val="24"/>
          <w:szCs w:val="24"/>
        </w:rPr>
        <w:t xml:space="preserve"> tamamı ilk </w:t>
      </w:r>
      <w:r w:rsidR="00EA4473">
        <w:rPr>
          <w:sz w:val="24"/>
          <w:szCs w:val="24"/>
        </w:rPr>
        <w:t>maaş ödemesinin yapılacağı 15.06.2023</w:t>
      </w:r>
      <w:r w:rsidRPr="00763223">
        <w:rPr>
          <w:sz w:val="24"/>
          <w:szCs w:val="24"/>
        </w:rPr>
        <w:t xml:space="preserve"> tarihinde maaşlarla birlikte hiçbir kesinti yapılmaksızın kurumdan gönderilen listede ismi bulunan personele </w:t>
      </w:r>
      <w:r w:rsidR="004942EF">
        <w:rPr>
          <w:sz w:val="24"/>
          <w:szCs w:val="24"/>
        </w:rPr>
        <w:t>defaten</w:t>
      </w:r>
      <w:r w:rsidRPr="00763223">
        <w:rPr>
          <w:sz w:val="24"/>
          <w:szCs w:val="24"/>
        </w:rPr>
        <w:t xml:space="preserve"> peşin olarak</w:t>
      </w:r>
      <w:r w:rsidRPr="00763223">
        <w:rPr>
          <w:spacing w:val="-6"/>
          <w:sz w:val="24"/>
          <w:szCs w:val="24"/>
        </w:rPr>
        <w:t xml:space="preserve"> </w:t>
      </w:r>
      <w:r w:rsidRPr="00763223">
        <w:rPr>
          <w:sz w:val="24"/>
          <w:szCs w:val="24"/>
        </w:rPr>
        <w:t>ödenecektir.</w:t>
      </w:r>
    </w:p>
    <w:p w:rsidR="00A12BE3" w:rsidRPr="00763223" w:rsidRDefault="00A12BE3" w:rsidP="00356454">
      <w:pPr>
        <w:pStyle w:val="GvdeMetni"/>
        <w:spacing w:before="7"/>
        <w:ind w:left="142" w:right="-6"/>
        <w:jc w:val="both"/>
      </w:pPr>
    </w:p>
    <w:p w:rsidR="00A12BE3" w:rsidRPr="00763223" w:rsidRDefault="00EA4473" w:rsidP="00356454">
      <w:pPr>
        <w:pStyle w:val="ListeParagraf"/>
        <w:numPr>
          <w:ilvl w:val="0"/>
          <w:numId w:val="11"/>
        </w:numPr>
        <w:tabs>
          <w:tab w:val="left" w:pos="360"/>
        </w:tabs>
        <w:ind w:left="142" w:right="-6" w:firstLine="0"/>
        <w:rPr>
          <w:sz w:val="24"/>
          <w:szCs w:val="24"/>
        </w:rPr>
      </w:pPr>
      <w:r>
        <w:rPr>
          <w:sz w:val="24"/>
          <w:szCs w:val="24"/>
        </w:rPr>
        <w:t>Taraflar,</w:t>
      </w:r>
      <w:r w:rsidR="00F15A3E" w:rsidRPr="00763223">
        <w:rPr>
          <w:sz w:val="24"/>
          <w:szCs w:val="24"/>
        </w:rPr>
        <w:t xml:space="preserve"> sözleşme imzalanmasından sonra </w:t>
      </w:r>
      <w:r w:rsidR="00590668">
        <w:rPr>
          <w:sz w:val="24"/>
          <w:szCs w:val="24"/>
        </w:rPr>
        <w:t>açıktan atama, naklen atama</w:t>
      </w:r>
      <w:r w:rsidR="00F15A3E" w:rsidRPr="00763223">
        <w:rPr>
          <w:sz w:val="24"/>
          <w:szCs w:val="24"/>
        </w:rPr>
        <w:t xml:space="preserve"> ve</w:t>
      </w:r>
      <w:r w:rsidR="00590668">
        <w:rPr>
          <w:sz w:val="24"/>
          <w:szCs w:val="24"/>
        </w:rPr>
        <w:t xml:space="preserve">ya ücretsiz izinden dönüş vb. sebeplerle Kurum bünyesine </w:t>
      </w:r>
      <w:proofErr w:type="gramStart"/>
      <w:r w:rsidR="00590668">
        <w:rPr>
          <w:sz w:val="24"/>
          <w:szCs w:val="24"/>
        </w:rPr>
        <w:t>dahil</w:t>
      </w:r>
      <w:proofErr w:type="gramEnd"/>
      <w:r w:rsidR="00590668">
        <w:rPr>
          <w:sz w:val="24"/>
          <w:szCs w:val="24"/>
        </w:rPr>
        <w:t xml:space="preserve"> olan</w:t>
      </w:r>
      <w:r w:rsidR="00F15A3E" w:rsidRPr="00763223">
        <w:rPr>
          <w:sz w:val="24"/>
          <w:szCs w:val="24"/>
        </w:rPr>
        <w:t xml:space="preserve"> personel</w:t>
      </w:r>
      <w:r>
        <w:rPr>
          <w:sz w:val="24"/>
          <w:szCs w:val="24"/>
        </w:rPr>
        <w:t xml:space="preserve"> için </w:t>
      </w:r>
      <w:r w:rsidR="00590668">
        <w:rPr>
          <w:sz w:val="24"/>
          <w:szCs w:val="24"/>
        </w:rPr>
        <w:t>ya da</w:t>
      </w:r>
      <w:r>
        <w:rPr>
          <w:sz w:val="24"/>
          <w:szCs w:val="24"/>
        </w:rPr>
        <w:t xml:space="preserve"> </w:t>
      </w:r>
      <w:r w:rsidR="00590668">
        <w:rPr>
          <w:sz w:val="24"/>
          <w:szCs w:val="24"/>
        </w:rPr>
        <w:t xml:space="preserve">emeklilik, ölüm, </w:t>
      </w:r>
      <w:r w:rsidR="00F15A3E" w:rsidRPr="00763223">
        <w:rPr>
          <w:sz w:val="24"/>
          <w:szCs w:val="24"/>
        </w:rPr>
        <w:t xml:space="preserve">ücretsiz izin, müstafi sayılma, istifa, kurumlar arası atama vb. nedenlerle </w:t>
      </w:r>
      <w:r>
        <w:rPr>
          <w:sz w:val="24"/>
          <w:szCs w:val="24"/>
        </w:rPr>
        <w:t xml:space="preserve">Kurum </w:t>
      </w:r>
      <w:r w:rsidR="00F15A3E" w:rsidRPr="00763223">
        <w:rPr>
          <w:sz w:val="24"/>
          <w:szCs w:val="24"/>
        </w:rPr>
        <w:t>ile ilişiği kalmayan personel</w:t>
      </w:r>
      <w:r w:rsidR="00C829B6" w:rsidRPr="00763223">
        <w:rPr>
          <w:sz w:val="24"/>
          <w:szCs w:val="24"/>
        </w:rPr>
        <w:t xml:space="preserve"> </w:t>
      </w:r>
      <w:r>
        <w:rPr>
          <w:sz w:val="24"/>
          <w:szCs w:val="24"/>
        </w:rPr>
        <w:t>için herhangi bir hak talep etmeyecektir.</w:t>
      </w:r>
    </w:p>
    <w:p w:rsidR="00A12BE3" w:rsidRPr="00763223" w:rsidRDefault="00A12BE3" w:rsidP="00356454">
      <w:pPr>
        <w:pStyle w:val="GvdeMetni"/>
        <w:spacing w:before="5"/>
        <w:ind w:left="142" w:right="-6"/>
        <w:jc w:val="both"/>
      </w:pPr>
    </w:p>
    <w:p w:rsidR="00A12BE3" w:rsidRDefault="00F15A3E" w:rsidP="00356454">
      <w:pPr>
        <w:pStyle w:val="ListeParagraf"/>
        <w:numPr>
          <w:ilvl w:val="0"/>
          <w:numId w:val="11"/>
        </w:numPr>
        <w:tabs>
          <w:tab w:val="left" w:pos="480"/>
        </w:tabs>
        <w:spacing w:line="237" w:lineRule="auto"/>
        <w:ind w:left="142" w:right="-6" w:firstLine="0"/>
        <w:rPr>
          <w:sz w:val="24"/>
          <w:szCs w:val="24"/>
        </w:rPr>
      </w:pPr>
      <w:r w:rsidRPr="00763223">
        <w:rPr>
          <w:sz w:val="24"/>
          <w:szCs w:val="24"/>
        </w:rPr>
        <w:t>Anlaşma yapılan banka; anlaşma süresince</w:t>
      </w:r>
      <w:r w:rsidR="00A7676F">
        <w:rPr>
          <w:sz w:val="24"/>
          <w:szCs w:val="24"/>
        </w:rPr>
        <w:t xml:space="preserve"> hafta sonu ve resmi tatiller de </w:t>
      </w:r>
      <w:proofErr w:type="gramStart"/>
      <w:r w:rsidR="00A7676F">
        <w:rPr>
          <w:sz w:val="24"/>
          <w:szCs w:val="24"/>
        </w:rPr>
        <w:t>dahil</w:t>
      </w:r>
      <w:proofErr w:type="gramEnd"/>
      <w:r w:rsidR="00A7676F">
        <w:rPr>
          <w:sz w:val="24"/>
          <w:szCs w:val="24"/>
        </w:rPr>
        <w:t xml:space="preserve"> olmak üzere 7 gün 24 saat esasıyla,</w:t>
      </w:r>
      <w:r w:rsidRPr="00763223">
        <w:rPr>
          <w:sz w:val="24"/>
          <w:szCs w:val="24"/>
        </w:rPr>
        <w:t xml:space="preserve"> </w:t>
      </w:r>
      <w:r w:rsidR="00EE1E52">
        <w:rPr>
          <w:sz w:val="24"/>
          <w:szCs w:val="24"/>
        </w:rPr>
        <w:t>Kurum</w:t>
      </w:r>
      <w:r w:rsidR="00EE1E52" w:rsidRPr="00763223">
        <w:rPr>
          <w:sz w:val="24"/>
          <w:szCs w:val="24"/>
        </w:rPr>
        <w:t xml:space="preserve"> personelinden</w:t>
      </w:r>
      <w:r w:rsidR="00A7676F">
        <w:rPr>
          <w:sz w:val="24"/>
          <w:szCs w:val="24"/>
        </w:rPr>
        <w:t xml:space="preserve"> </w:t>
      </w:r>
      <w:r w:rsidR="00590668">
        <w:rPr>
          <w:sz w:val="24"/>
          <w:szCs w:val="24"/>
        </w:rPr>
        <w:t xml:space="preserve">ATM kullanımı, </w:t>
      </w:r>
      <w:r w:rsidR="00A7676F" w:rsidRPr="00763223">
        <w:rPr>
          <w:sz w:val="24"/>
          <w:szCs w:val="24"/>
        </w:rPr>
        <w:t xml:space="preserve">internet bankacılığı, telefon bankacılığı </w:t>
      </w:r>
      <w:r w:rsidR="00A7676F">
        <w:rPr>
          <w:sz w:val="24"/>
          <w:szCs w:val="24"/>
        </w:rPr>
        <w:t>ve/</w:t>
      </w:r>
      <w:r w:rsidR="00A7676F" w:rsidRPr="00763223">
        <w:rPr>
          <w:sz w:val="24"/>
          <w:szCs w:val="24"/>
        </w:rPr>
        <w:t>veya ATM aracılığıyla gerçekleştir</w:t>
      </w:r>
      <w:r w:rsidR="004942EF">
        <w:rPr>
          <w:sz w:val="24"/>
          <w:szCs w:val="24"/>
        </w:rPr>
        <w:t>ilen havale ve EFT işlemleri ile</w:t>
      </w:r>
      <w:r w:rsidR="00A7676F" w:rsidRPr="00763223">
        <w:rPr>
          <w:sz w:val="24"/>
          <w:szCs w:val="24"/>
        </w:rPr>
        <w:t xml:space="preserve"> </w:t>
      </w:r>
      <w:r w:rsidRPr="00763223">
        <w:rPr>
          <w:sz w:val="24"/>
          <w:szCs w:val="24"/>
        </w:rPr>
        <w:t xml:space="preserve">ATM ek kart, kredi kartları ve kredi kartı ek kartları verilmesi, yenilenmesi, değiştirilmesi, iptal edilmesi veya kullanılmasından </w:t>
      </w:r>
      <w:r w:rsidRPr="00763223">
        <w:rPr>
          <w:spacing w:val="-3"/>
          <w:sz w:val="24"/>
          <w:szCs w:val="24"/>
        </w:rPr>
        <w:t xml:space="preserve">ya </w:t>
      </w:r>
      <w:r w:rsidR="00EE1E52">
        <w:rPr>
          <w:sz w:val="24"/>
          <w:szCs w:val="24"/>
        </w:rPr>
        <w:t>da kullanılmamasından doğacak</w:t>
      </w:r>
      <w:r w:rsidRPr="00763223">
        <w:rPr>
          <w:sz w:val="24"/>
          <w:szCs w:val="24"/>
        </w:rPr>
        <w:t xml:space="preserve"> yıllık kart ücreti ve personelin bankadaki hesaplarından anlaşma süresince aylık veya yıllık hesap işletim ücreti, işlem masrafı, kart aidatı üyelik ücreti vb. herhangi bir ücret veya her ne ad altında olursa olsun başka bir masraf ve/veya ücret talep</w:t>
      </w:r>
      <w:r w:rsidRPr="00763223">
        <w:rPr>
          <w:spacing w:val="-3"/>
          <w:sz w:val="24"/>
          <w:szCs w:val="24"/>
        </w:rPr>
        <w:t xml:space="preserve"> </w:t>
      </w:r>
      <w:r w:rsidRPr="00763223">
        <w:rPr>
          <w:sz w:val="24"/>
          <w:szCs w:val="24"/>
        </w:rPr>
        <w:t>etmeyecektir.</w:t>
      </w:r>
    </w:p>
    <w:p w:rsidR="00A7676F" w:rsidRPr="00A7676F" w:rsidRDefault="00A7676F" w:rsidP="00A7676F">
      <w:pPr>
        <w:pStyle w:val="ListeParagraf"/>
        <w:rPr>
          <w:sz w:val="24"/>
          <w:szCs w:val="24"/>
        </w:rPr>
      </w:pPr>
    </w:p>
    <w:p w:rsidR="00EE1E52" w:rsidRPr="004942EF" w:rsidRDefault="00A7676F" w:rsidP="00EE1E52">
      <w:pPr>
        <w:pStyle w:val="ListeParagraf"/>
        <w:numPr>
          <w:ilvl w:val="0"/>
          <w:numId w:val="11"/>
        </w:numPr>
        <w:tabs>
          <w:tab w:val="left" w:pos="480"/>
        </w:tabs>
        <w:spacing w:line="237" w:lineRule="auto"/>
        <w:ind w:left="142" w:right="-6" w:firstLine="0"/>
        <w:rPr>
          <w:sz w:val="24"/>
          <w:szCs w:val="24"/>
        </w:rPr>
      </w:pPr>
      <w:r w:rsidRPr="004942EF">
        <w:rPr>
          <w:sz w:val="24"/>
          <w:szCs w:val="24"/>
        </w:rPr>
        <w:t>Anlaşma yapılan banka;</w:t>
      </w:r>
      <w:r w:rsidRPr="004942EF">
        <w:rPr>
          <w:sz w:val="24"/>
          <w:szCs w:val="24"/>
        </w:rPr>
        <w:t xml:space="preserve"> internet bankacılığı da </w:t>
      </w:r>
      <w:proofErr w:type="gramStart"/>
      <w:r w:rsidRPr="004942EF">
        <w:rPr>
          <w:sz w:val="24"/>
          <w:szCs w:val="24"/>
        </w:rPr>
        <w:t>dahil</w:t>
      </w:r>
      <w:proofErr w:type="gramEnd"/>
      <w:r w:rsidRPr="004942EF">
        <w:rPr>
          <w:sz w:val="24"/>
          <w:szCs w:val="24"/>
        </w:rPr>
        <w:t xml:space="preserve"> olmak üzere bankanın müşterilerine ücretsiz sunduğu her türlü yeni gelişmeden ve yeni kampanyadan kurum personelini ücretsiz faydalandıracaktır.</w:t>
      </w:r>
    </w:p>
    <w:p w:rsidR="00A12BE3" w:rsidRPr="00763223" w:rsidRDefault="00A12BE3" w:rsidP="00356454">
      <w:pPr>
        <w:pStyle w:val="GvdeMetni"/>
        <w:spacing w:before="7"/>
        <w:ind w:left="142" w:right="-6"/>
        <w:jc w:val="both"/>
      </w:pPr>
    </w:p>
    <w:p w:rsidR="00A12BE3" w:rsidRDefault="00590668" w:rsidP="00356454">
      <w:pPr>
        <w:pStyle w:val="ListeParagraf"/>
        <w:numPr>
          <w:ilvl w:val="0"/>
          <w:numId w:val="11"/>
        </w:numPr>
        <w:tabs>
          <w:tab w:val="left" w:pos="0"/>
        </w:tabs>
        <w:spacing w:before="1" w:line="237" w:lineRule="auto"/>
        <w:ind w:left="142" w:right="-6" w:firstLine="0"/>
        <w:rPr>
          <w:sz w:val="24"/>
          <w:szCs w:val="24"/>
        </w:rPr>
      </w:pPr>
      <w:r>
        <w:rPr>
          <w:sz w:val="24"/>
          <w:szCs w:val="24"/>
        </w:rPr>
        <w:t>Anlaşma yapılan banka,</w:t>
      </w:r>
      <w:r w:rsidR="00F15A3E" w:rsidRPr="00763223">
        <w:rPr>
          <w:sz w:val="24"/>
          <w:szCs w:val="24"/>
        </w:rPr>
        <w:t xml:space="preserve"> </w:t>
      </w:r>
      <w:r>
        <w:rPr>
          <w:sz w:val="24"/>
          <w:szCs w:val="24"/>
        </w:rPr>
        <w:t xml:space="preserve">Kurum </w:t>
      </w:r>
      <w:r w:rsidR="00F15A3E" w:rsidRPr="00763223">
        <w:rPr>
          <w:sz w:val="24"/>
          <w:szCs w:val="24"/>
        </w:rPr>
        <w:t>personelinin bankacılık işlemlerini daha kolaylıkla yapabilmesi için yeterli p</w:t>
      </w:r>
      <w:r w:rsidR="00EE1E52">
        <w:rPr>
          <w:sz w:val="24"/>
          <w:szCs w:val="24"/>
        </w:rPr>
        <w:t xml:space="preserve">ersonel görevlendirecektir. </w:t>
      </w:r>
      <w:r>
        <w:rPr>
          <w:sz w:val="24"/>
          <w:szCs w:val="24"/>
        </w:rPr>
        <w:t xml:space="preserve">Kurum </w:t>
      </w:r>
      <w:r w:rsidR="00F15A3E" w:rsidRPr="00763223">
        <w:rPr>
          <w:sz w:val="24"/>
          <w:szCs w:val="24"/>
        </w:rPr>
        <w:t>personel</w:t>
      </w:r>
      <w:r>
        <w:rPr>
          <w:sz w:val="24"/>
          <w:szCs w:val="24"/>
        </w:rPr>
        <w:t>i</w:t>
      </w:r>
      <w:r w:rsidR="00F15A3E" w:rsidRPr="00763223">
        <w:rPr>
          <w:sz w:val="24"/>
          <w:szCs w:val="24"/>
        </w:rPr>
        <w:t xml:space="preserve"> adına vadesiz maaş hesabı açma işlemi </w:t>
      </w:r>
      <w:r>
        <w:rPr>
          <w:sz w:val="24"/>
          <w:szCs w:val="24"/>
        </w:rPr>
        <w:t>K</w:t>
      </w:r>
      <w:r w:rsidR="00EE1E52">
        <w:rPr>
          <w:sz w:val="24"/>
          <w:szCs w:val="24"/>
        </w:rPr>
        <w:t>uruma</w:t>
      </w:r>
      <w:r w:rsidR="00F15A3E" w:rsidRPr="00763223">
        <w:rPr>
          <w:sz w:val="24"/>
          <w:szCs w:val="24"/>
        </w:rPr>
        <w:t xml:space="preserve"> gönderilen banka personeli tarafından yapılacaktır. Banka, ancak personelin isteği halinde ek hesap, nakit avans kredisi ve fon hesabı</w:t>
      </w:r>
      <w:r w:rsidR="00F15A3E" w:rsidRPr="00763223">
        <w:rPr>
          <w:spacing w:val="-1"/>
          <w:sz w:val="24"/>
          <w:szCs w:val="24"/>
        </w:rPr>
        <w:t xml:space="preserve"> </w:t>
      </w:r>
      <w:r w:rsidR="00F15A3E" w:rsidRPr="00763223">
        <w:rPr>
          <w:sz w:val="24"/>
          <w:szCs w:val="24"/>
        </w:rPr>
        <w:t>açabilecektir.</w:t>
      </w:r>
    </w:p>
    <w:p w:rsidR="006B1011" w:rsidRPr="006B1011" w:rsidRDefault="006B1011" w:rsidP="00356454">
      <w:pPr>
        <w:pStyle w:val="ListeParagraf"/>
        <w:ind w:left="142" w:firstLine="0"/>
        <w:rPr>
          <w:sz w:val="24"/>
          <w:szCs w:val="24"/>
        </w:rPr>
      </w:pPr>
    </w:p>
    <w:p w:rsidR="006B1011" w:rsidRDefault="006B1011" w:rsidP="00356454">
      <w:pPr>
        <w:pStyle w:val="ListeParagraf"/>
        <w:numPr>
          <w:ilvl w:val="0"/>
          <w:numId w:val="11"/>
        </w:numPr>
        <w:tabs>
          <w:tab w:val="left" w:pos="480"/>
        </w:tabs>
        <w:spacing w:line="235" w:lineRule="auto"/>
        <w:ind w:left="142" w:right="-6" w:firstLine="0"/>
        <w:rPr>
          <w:sz w:val="24"/>
          <w:szCs w:val="24"/>
        </w:rPr>
      </w:pPr>
      <w:r w:rsidRPr="00BB765E">
        <w:rPr>
          <w:sz w:val="24"/>
          <w:szCs w:val="24"/>
        </w:rPr>
        <w:t xml:space="preserve">ATM </w:t>
      </w:r>
      <w:r>
        <w:rPr>
          <w:sz w:val="24"/>
          <w:szCs w:val="24"/>
        </w:rPr>
        <w:t>k</w:t>
      </w:r>
      <w:r w:rsidRPr="00BB765E">
        <w:rPr>
          <w:sz w:val="24"/>
          <w:szCs w:val="24"/>
        </w:rPr>
        <w:t>uru</w:t>
      </w:r>
      <w:r>
        <w:rPr>
          <w:sz w:val="24"/>
          <w:szCs w:val="24"/>
        </w:rPr>
        <w:t>lu</w:t>
      </w:r>
      <w:r w:rsidRPr="00BB765E">
        <w:rPr>
          <w:sz w:val="24"/>
          <w:szCs w:val="24"/>
        </w:rPr>
        <w:t>mu</w:t>
      </w:r>
      <w:r>
        <w:rPr>
          <w:sz w:val="24"/>
          <w:szCs w:val="24"/>
        </w:rPr>
        <w:t xml:space="preserve"> gerektiği durumda</w:t>
      </w:r>
      <w:r w:rsidRPr="00BB765E">
        <w:rPr>
          <w:sz w:val="24"/>
          <w:szCs w:val="24"/>
        </w:rPr>
        <w:t xml:space="preserve">, </w:t>
      </w:r>
      <w:r>
        <w:rPr>
          <w:sz w:val="24"/>
          <w:szCs w:val="24"/>
        </w:rPr>
        <w:t xml:space="preserve">kurulum maliyeti, </w:t>
      </w:r>
      <w:r w:rsidRPr="00BB765E">
        <w:rPr>
          <w:sz w:val="24"/>
          <w:szCs w:val="24"/>
        </w:rPr>
        <w:t xml:space="preserve">sarf edilen elektrik bedelleri, PTT hat kirası bedellerini ve arızaları sebebiyle doğacak tamir-tadilat giderleri </w:t>
      </w:r>
      <w:r>
        <w:rPr>
          <w:sz w:val="24"/>
          <w:szCs w:val="24"/>
        </w:rPr>
        <w:t xml:space="preserve">gibi her türlü masraf </w:t>
      </w:r>
      <w:r w:rsidRPr="00BB765E">
        <w:rPr>
          <w:sz w:val="24"/>
          <w:szCs w:val="24"/>
        </w:rPr>
        <w:t>banka tarafından ödenecektir.</w:t>
      </w:r>
    </w:p>
    <w:p w:rsidR="00590668" w:rsidRPr="00590668" w:rsidRDefault="00590668" w:rsidP="00356454">
      <w:pPr>
        <w:pStyle w:val="ListeParagraf"/>
        <w:ind w:left="142" w:firstLine="0"/>
        <w:rPr>
          <w:sz w:val="24"/>
          <w:szCs w:val="24"/>
        </w:rPr>
      </w:pPr>
    </w:p>
    <w:p w:rsidR="00590668" w:rsidRPr="00590668" w:rsidRDefault="00590668" w:rsidP="00356454">
      <w:pPr>
        <w:pStyle w:val="ListeParagraf"/>
        <w:numPr>
          <w:ilvl w:val="0"/>
          <w:numId w:val="11"/>
        </w:numPr>
        <w:ind w:left="142" w:firstLine="0"/>
        <w:rPr>
          <w:sz w:val="24"/>
          <w:szCs w:val="24"/>
        </w:rPr>
      </w:pPr>
      <w:r w:rsidRPr="00590668">
        <w:rPr>
          <w:sz w:val="24"/>
          <w:szCs w:val="24"/>
        </w:rPr>
        <w:t>Anlaşma yapılan banka; Bankamatik cihazında oluşacak arıza ve para bitiminde, durumun bankaya bildirilmesinden itibaren en kısa zaman içerisinde mevcut duruma müdahale edip hizmetin devamını sağlamak konusunda azami özeni gösterecektir.</w:t>
      </w:r>
    </w:p>
    <w:p w:rsidR="00590668" w:rsidRPr="00763223" w:rsidRDefault="00590668" w:rsidP="00356454">
      <w:pPr>
        <w:pStyle w:val="ListeParagraf"/>
        <w:tabs>
          <w:tab w:val="left" w:pos="0"/>
        </w:tabs>
        <w:spacing w:before="1" w:line="237" w:lineRule="auto"/>
        <w:ind w:left="142" w:right="-6" w:firstLine="0"/>
        <w:rPr>
          <w:sz w:val="24"/>
          <w:szCs w:val="24"/>
        </w:rPr>
      </w:pPr>
    </w:p>
    <w:p w:rsidR="00A12BE3" w:rsidRPr="006B1011" w:rsidRDefault="00F15A3E" w:rsidP="00356454">
      <w:pPr>
        <w:pStyle w:val="ListeParagraf"/>
        <w:numPr>
          <w:ilvl w:val="0"/>
          <w:numId w:val="11"/>
        </w:numPr>
        <w:tabs>
          <w:tab w:val="left" w:pos="480"/>
        </w:tabs>
        <w:spacing w:line="235" w:lineRule="auto"/>
        <w:ind w:left="142" w:right="-6" w:firstLine="0"/>
        <w:rPr>
          <w:sz w:val="24"/>
          <w:szCs w:val="24"/>
        </w:rPr>
      </w:pPr>
      <w:r w:rsidRPr="00763223">
        <w:rPr>
          <w:sz w:val="24"/>
          <w:szCs w:val="24"/>
        </w:rPr>
        <w:t>Banka; anlaşma süresince ve daha sonra elde ettiği personel bilgilerini hem bu şartname hükümleri uyarınca hem de TCK ve Bankalar Kanunu hükümlerine göre başka bir amaçla kullanmayacak, bu bilgileri gizli</w:t>
      </w:r>
      <w:r w:rsidRPr="00763223">
        <w:rPr>
          <w:spacing w:val="-1"/>
          <w:sz w:val="24"/>
          <w:szCs w:val="24"/>
        </w:rPr>
        <w:t xml:space="preserve"> </w:t>
      </w:r>
      <w:r w:rsidRPr="00763223">
        <w:rPr>
          <w:sz w:val="24"/>
          <w:szCs w:val="24"/>
        </w:rPr>
        <w:t>tutacaktır.</w:t>
      </w:r>
      <w:r w:rsidR="006B1011">
        <w:rPr>
          <w:sz w:val="24"/>
          <w:szCs w:val="24"/>
        </w:rPr>
        <w:t xml:space="preserve">  </w:t>
      </w:r>
      <w:r w:rsidR="006B1011" w:rsidRPr="00BB765E">
        <w:rPr>
          <w:sz w:val="24"/>
          <w:szCs w:val="24"/>
        </w:rPr>
        <w:t>Sözleşmeye dâhil personelin bilgileri, kurumumuzun yazılı izni olmadan 3. Şahıs ve kurumlarla ticari amaçlı paylaşılmayacaktır. Ayrıca bilgisi paylaşılan personelin hukuki hakları saklıdır.</w:t>
      </w:r>
    </w:p>
    <w:p w:rsidR="00A12BE3" w:rsidRPr="00763223" w:rsidRDefault="00A12BE3" w:rsidP="00356454">
      <w:pPr>
        <w:pStyle w:val="GvdeMetni"/>
        <w:spacing w:before="6"/>
        <w:ind w:left="142" w:right="-6"/>
        <w:jc w:val="both"/>
      </w:pPr>
    </w:p>
    <w:p w:rsidR="00BB765E" w:rsidRDefault="00EF7B28" w:rsidP="00356454">
      <w:pPr>
        <w:pStyle w:val="GvdeMetni"/>
        <w:numPr>
          <w:ilvl w:val="0"/>
          <w:numId w:val="11"/>
        </w:numPr>
        <w:spacing w:line="237" w:lineRule="auto"/>
        <w:ind w:left="142" w:right="-6" w:firstLine="0"/>
        <w:jc w:val="both"/>
      </w:pPr>
      <w:r>
        <w:t>Kurum</w:t>
      </w:r>
      <w:r w:rsidR="00F15A3E" w:rsidRPr="00763223">
        <w:t xml:space="preserve"> personelinin yazılı talebi halinde ilgili birimler tarafından bankaya verilecek olan listeler ile bildirilen özel kesintiler (</w:t>
      </w:r>
      <w:r w:rsidR="0093216B">
        <w:t xml:space="preserve">personel </w:t>
      </w:r>
      <w:r w:rsidR="00F15A3E" w:rsidRPr="00763223">
        <w:t>yemek</w:t>
      </w:r>
      <w:r w:rsidR="0093216B">
        <w:t xml:space="preserve"> gideri</w:t>
      </w:r>
      <w:r w:rsidR="00F15A3E" w:rsidRPr="00763223">
        <w:t xml:space="preserve">, </w:t>
      </w:r>
      <w:r w:rsidR="0093216B">
        <w:t xml:space="preserve">kurum sosyal yardımlaşma sandığı, </w:t>
      </w:r>
      <w:r w:rsidR="00F15A3E" w:rsidRPr="00763223">
        <w:t>bakım-onarım bedelleri ile özel telefon kesintileri vb.) banka hesaplarına aktarılan aylıklar üzerinden kesilerek, bankada açılacak olan ilgili hesaplara ücretsiz olarak aktarılacaktır.</w:t>
      </w:r>
      <w:r w:rsidR="0093216B">
        <w:t xml:space="preserve"> </w:t>
      </w:r>
      <w:r w:rsidR="00F15A3E" w:rsidRPr="00763223">
        <w:t>Bu hesaplardan yapılacak işlemlerden havale ücreti, aylık veya yıllık hesaplama işletim ücreti, işlem masrafı veya her ne ad altında olursa olsun başka bir ücret/masraf talep edilmeyecektir.</w:t>
      </w:r>
    </w:p>
    <w:p w:rsidR="00BB765E" w:rsidRDefault="00BB765E" w:rsidP="00356454">
      <w:pPr>
        <w:pStyle w:val="ListeParagraf"/>
        <w:ind w:left="142" w:firstLine="0"/>
      </w:pPr>
    </w:p>
    <w:p w:rsidR="00BB765E" w:rsidRPr="00BB765E" w:rsidRDefault="00BB765E" w:rsidP="00356454">
      <w:pPr>
        <w:pStyle w:val="GvdeMetni"/>
        <w:numPr>
          <w:ilvl w:val="0"/>
          <w:numId w:val="11"/>
        </w:numPr>
        <w:spacing w:line="237" w:lineRule="auto"/>
        <w:ind w:left="142" w:right="-6" w:firstLine="0"/>
        <w:jc w:val="both"/>
      </w:pPr>
      <w:r w:rsidRPr="00BB765E">
        <w:t>Anlaşma yapılan banka; personelin anlaşmalı bankaya olan kredi kartı ve tüketici kredisi borçları ile ilgili olarak, kredi kartı aylık asgari ödemesi veya kred</w:t>
      </w:r>
      <w:r>
        <w:t xml:space="preserve">i aylık taksit ödemesi dışında maaş hesabına bloke </w:t>
      </w:r>
      <w:r w:rsidRPr="00BB765E">
        <w:t>uygul</w:t>
      </w:r>
      <w:r>
        <w:t xml:space="preserve">aması koyamayacaktır.  İcraya düşmüş </w:t>
      </w:r>
      <w:r w:rsidRPr="00BB765E">
        <w:t>personel borçlarının tahsili icra daireleri aracılığı ile genel hükümlere göre yapılacak; kurumun bilgisi haricinde personel hesabına Maaş olarak gönderilen tutara bankanın veya 3. Şahısların alacağına karşılık icra borcu kesilmeyecek ve hesabına bloke konulamayacaktır. Personel hakkında bankaya ulaşan icra yazıları ile ilgili personele bilgi verilecektir.</w:t>
      </w:r>
    </w:p>
    <w:p w:rsidR="00A12BE3" w:rsidRPr="00763223" w:rsidRDefault="00A12BE3" w:rsidP="00356454">
      <w:pPr>
        <w:pStyle w:val="GvdeMetni"/>
        <w:spacing w:before="6"/>
        <w:ind w:left="142" w:right="-6"/>
        <w:jc w:val="both"/>
      </w:pPr>
    </w:p>
    <w:p w:rsidR="00A12BE3" w:rsidRDefault="00F15A3E" w:rsidP="00356454">
      <w:pPr>
        <w:pStyle w:val="ListeParagraf"/>
        <w:numPr>
          <w:ilvl w:val="0"/>
          <w:numId w:val="11"/>
        </w:numPr>
        <w:tabs>
          <w:tab w:val="left" w:pos="480"/>
        </w:tabs>
        <w:spacing w:line="235" w:lineRule="auto"/>
        <w:ind w:left="142" w:right="-6" w:firstLine="0"/>
        <w:rPr>
          <w:sz w:val="24"/>
          <w:szCs w:val="24"/>
        </w:rPr>
      </w:pPr>
      <w:r w:rsidRPr="00763223">
        <w:rPr>
          <w:sz w:val="24"/>
          <w:szCs w:val="24"/>
        </w:rPr>
        <w:t xml:space="preserve">Banka, </w:t>
      </w:r>
      <w:r w:rsidR="0093216B">
        <w:rPr>
          <w:sz w:val="24"/>
          <w:szCs w:val="24"/>
        </w:rPr>
        <w:t xml:space="preserve">ihtiyaç duyulması durumunda </w:t>
      </w:r>
      <w:r w:rsidRPr="00763223">
        <w:rPr>
          <w:sz w:val="24"/>
          <w:szCs w:val="24"/>
        </w:rPr>
        <w:t>her türlü ödemenin kolayca hesaplara aktarılmasını sağlamak için kullandığı sisteme uygun yazılımları ücretsiz olarak kuruma</w:t>
      </w:r>
      <w:r w:rsidRPr="00763223">
        <w:rPr>
          <w:spacing w:val="2"/>
          <w:sz w:val="24"/>
          <w:szCs w:val="24"/>
        </w:rPr>
        <w:t xml:space="preserve"> </w:t>
      </w:r>
      <w:r w:rsidR="0093216B">
        <w:rPr>
          <w:sz w:val="24"/>
          <w:szCs w:val="24"/>
        </w:rPr>
        <w:t xml:space="preserve">kullandıracaktır. </w:t>
      </w:r>
      <w:r w:rsidR="0093216B" w:rsidRPr="0093216B">
        <w:rPr>
          <w:sz w:val="24"/>
          <w:szCs w:val="24"/>
        </w:rPr>
        <w:t>Anlaşma yapılan banka maaşları aktarma formatını Maliye Bakanlığının veri tabanına uygun olacak şekilde ilk ödenecek maaşta düzenleme mecburiyetindedir</w:t>
      </w:r>
      <w:r w:rsidR="0093216B">
        <w:rPr>
          <w:sz w:val="24"/>
          <w:szCs w:val="24"/>
        </w:rPr>
        <w:t>.</w:t>
      </w:r>
    </w:p>
    <w:p w:rsidR="0093216B" w:rsidRPr="0093216B" w:rsidRDefault="0093216B" w:rsidP="00356454">
      <w:pPr>
        <w:pStyle w:val="ListeParagraf"/>
        <w:ind w:left="142" w:firstLine="0"/>
        <w:rPr>
          <w:sz w:val="24"/>
          <w:szCs w:val="24"/>
        </w:rPr>
      </w:pPr>
    </w:p>
    <w:p w:rsidR="0093216B" w:rsidRDefault="0093216B" w:rsidP="00356454">
      <w:pPr>
        <w:pStyle w:val="ListeParagraf"/>
        <w:numPr>
          <w:ilvl w:val="0"/>
          <w:numId w:val="11"/>
        </w:numPr>
        <w:ind w:left="142" w:firstLine="0"/>
        <w:rPr>
          <w:sz w:val="24"/>
          <w:szCs w:val="24"/>
        </w:rPr>
      </w:pPr>
      <w:r>
        <w:rPr>
          <w:sz w:val="24"/>
          <w:szCs w:val="24"/>
        </w:rPr>
        <w:t>Cumhurbaşkanlığı</w:t>
      </w:r>
      <w:r w:rsidRPr="0093216B">
        <w:rPr>
          <w:sz w:val="24"/>
          <w:szCs w:val="24"/>
        </w:rPr>
        <w:t xml:space="preserve"> tarafından maaş</w:t>
      </w:r>
      <w:r>
        <w:rPr>
          <w:sz w:val="24"/>
          <w:szCs w:val="24"/>
        </w:rPr>
        <w:t xml:space="preserve"> vb.</w:t>
      </w:r>
      <w:r w:rsidRPr="0093216B">
        <w:rPr>
          <w:sz w:val="24"/>
          <w:szCs w:val="24"/>
        </w:rPr>
        <w:t xml:space="preserve"> ödemelerinin erkene alındığı durumlarda banka bu hususu dikkate alarak gerekli tedbirleri almak ve maaşları</w:t>
      </w:r>
      <w:r>
        <w:rPr>
          <w:sz w:val="24"/>
          <w:szCs w:val="24"/>
        </w:rPr>
        <w:t xml:space="preserve"> vb.</w:t>
      </w:r>
      <w:r w:rsidRPr="0093216B">
        <w:rPr>
          <w:sz w:val="24"/>
          <w:szCs w:val="24"/>
        </w:rPr>
        <w:t xml:space="preserve"> zamanında ödemek mecburiyetindedir.</w:t>
      </w:r>
    </w:p>
    <w:p w:rsidR="00BB765E" w:rsidRPr="00BB765E" w:rsidRDefault="00BB765E" w:rsidP="00356454">
      <w:pPr>
        <w:ind w:left="142"/>
        <w:rPr>
          <w:sz w:val="24"/>
          <w:szCs w:val="24"/>
        </w:rPr>
      </w:pPr>
    </w:p>
    <w:p w:rsidR="00BB765E" w:rsidRDefault="00BB765E" w:rsidP="00356454">
      <w:pPr>
        <w:pStyle w:val="ListeParagraf"/>
        <w:numPr>
          <w:ilvl w:val="0"/>
          <w:numId w:val="11"/>
        </w:numPr>
        <w:ind w:left="142" w:firstLine="0"/>
        <w:rPr>
          <w:sz w:val="24"/>
          <w:szCs w:val="24"/>
        </w:rPr>
      </w:pPr>
      <w:r w:rsidRPr="00BB765E">
        <w:rPr>
          <w:sz w:val="24"/>
          <w:szCs w:val="24"/>
        </w:rPr>
        <w:t xml:space="preserve">Banka, maaşın miktarına bakılmaksızın ATM’den günlük </w:t>
      </w:r>
      <w:r w:rsidR="004942EF">
        <w:rPr>
          <w:sz w:val="24"/>
          <w:szCs w:val="24"/>
        </w:rPr>
        <w:t>yasal para çekme/Havale-EFT limitini</w:t>
      </w:r>
      <w:r>
        <w:rPr>
          <w:sz w:val="24"/>
          <w:szCs w:val="24"/>
        </w:rPr>
        <w:t xml:space="preserve"> 10.000,00</w:t>
      </w:r>
      <w:r w:rsidRPr="00BB765E">
        <w:rPr>
          <w:sz w:val="24"/>
          <w:szCs w:val="24"/>
        </w:rPr>
        <w:t xml:space="preserve"> TL’nin altına düşürmeyecektir. Ancak şubelerden yapılacak para çekme işlemlerinde herhangi bir miktar kısıtlaması yapılmayacak</w:t>
      </w:r>
      <w:r>
        <w:rPr>
          <w:sz w:val="24"/>
          <w:szCs w:val="24"/>
        </w:rPr>
        <w:t xml:space="preserve"> ve herhangi bir ücret talep edilmeyecektir.</w:t>
      </w:r>
    </w:p>
    <w:p w:rsidR="00BB765E" w:rsidRPr="00BB765E" w:rsidRDefault="00BB765E" w:rsidP="00356454">
      <w:pPr>
        <w:ind w:left="142"/>
        <w:rPr>
          <w:sz w:val="24"/>
          <w:szCs w:val="24"/>
        </w:rPr>
      </w:pPr>
    </w:p>
    <w:p w:rsidR="00BB765E" w:rsidRPr="00BB765E" w:rsidRDefault="00BB765E" w:rsidP="00356454">
      <w:pPr>
        <w:pStyle w:val="ListeParagraf"/>
        <w:numPr>
          <w:ilvl w:val="0"/>
          <w:numId w:val="11"/>
        </w:numPr>
        <w:ind w:left="142" w:firstLine="0"/>
        <w:rPr>
          <w:sz w:val="24"/>
          <w:szCs w:val="24"/>
        </w:rPr>
      </w:pPr>
      <w:r w:rsidRPr="00BB765E">
        <w:rPr>
          <w:sz w:val="24"/>
          <w:szCs w:val="24"/>
        </w:rPr>
        <w:t>Anlaşma yapılacak banka ile imzalanacak protokolde</w:t>
      </w:r>
      <w:r>
        <w:rPr>
          <w:sz w:val="24"/>
          <w:szCs w:val="24"/>
        </w:rPr>
        <w:t xml:space="preserve"> bu şartnameye aykırı hükümler bulunması durumlarında ve sözleşmede yer almayan hususlarda</w:t>
      </w:r>
      <w:r w:rsidRPr="00BB765E">
        <w:rPr>
          <w:sz w:val="24"/>
          <w:szCs w:val="24"/>
        </w:rPr>
        <w:t xml:space="preserve">, bu teknik şartnamede belirtilen </w:t>
      </w:r>
      <w:r>
        <w:rPr>
          <w:sz w:val="24"/>
          <w:szCs w:val="24"/>
        </w:rPr>
        <w:t>hükümler</w:t>
      </w:r>
      <w:r w:rsidRPr="00BB765E">
        <w:rPr>
          <w:sz w:val="24"/>
          <w:szCs w:val="24"/>
        </w:rPr>
        <w:t xml:space="preserve"> dikkate alın</w:t>
      </w:r>
      <w:r>
        <w:rPr>
          <w:sz w:val="24"/>
          <w:szCs w:val="24"/>
        </w:rPr>
        <w:t>acaktır.</w:t>
      </w:r>
    </w:p>
    <w:p w:rsidR="00A12BE3" w:rsidRPr="001F6C04" w:rsidRDefault="00F15A3E" w:rsidP="00356454">
      <w:pPr>
        <w:pStyle w:val="Balk1"/>
        <w:numPr>
          <w:ilvl w:val="0"/>
          <w:numId w:val="15"/>
        </w:numPr>
        <w:ind w:left="142" w:firstLine="0"/>
        <w:rPr>
          <w:color w:val="auto"/>
        </w:rPr>
      </w:pPr>
      <w:r w:rsidRPr="001F6C04">
        <w:rPr>
          <w:color w:val="auto"/>
        </w:rPr>
        <w:lastRenderedPageBreak/>
        <w:t>TEKLİFLERİN DEĞERLENDİRİLME USULÜ</w:t>
      </w:r>
    </w:p>
    <w:p w:rsidR="00A12BE3" w:rsidRPr="00763223" w:rsidRDefault="00A12BE3" w:rsidP="00356454">
      <w:pPr>
        <w:pStyle w:val="GvdeMetni"/>
        <w:ind w:left="142" w:right="-6"/>
        <w:jc w:val="both"/>
        <w:rPr>
          <w:b/>
        </w:rPr>
      </w:pPr>
    </w:p>
    <w:p w:rsidR="00A12BE3" w:rsidRPr="00763223" w:rsidRDefault="00A12BE3" w:rsidP="00356454">
      <w:pPr>
        <w:pStyle w:val="GvdeMetni"/>
        <w:spacing w:before="3"/>
        <w:ind w:left="142" w:right="-6"/>
        <w:jc w:val="both"/>
      </w:pPr>
    </w:p>
    <w:p w:rsidR="00A12BE3" w:rsidRPr="00763223" w:rsidRDefault="00F15A3E" w:rsidP="00356454">
      <w:pPr>
        <w:pStyle w:val="ListeParagraf"/>
        <w:numPr>
          <w:ilvl w:val="0"/>
          <w:numId w:val="11"/>
        </w:numPr>
        <w:tabs>
          <w:tab w:val="left" w:pos="480"/>
        </w:tabs>
        <w:spacing w:line="237" w:lineRule="auto"/>
        <w:ind w:left="142" w:right="-6" w:firstLine="0"/>
        <w:rPr>
          <w:sz w:val="24"/>
          <w:szCs w:val="24"/>
        </w:rPr>
      </w:pPr>
      <w:r w:rsidRPr="00763223">
        <w:rPr>
          <w:sz w:val="24"/>
          <w:szCs w:val="24"/>
        </w:rPr>
        <w:t xml:space="preserve">Banka </w:t>
      </w:r>
      <w:proofErr w:type="gramStart"/>
      <w:r w:rsidRPr="00763223">
        <w:rPr>
          <w:sz w:val="24"/>
          <w:szCs w:val="24"/>
        </w:rPr>
        <w:t>promosyon</w:t>
      </w:r>
      <w:proofErr w:type="gramEnd"/>
      <w:r w:rsidRPr="00763223">
        <w:rPr>
          <w:sz w:val="24"/>
          <w:szCs w:val="24"/>
        </w:rPr>
        <w:t xml:space="preserve"> ihalesi kapalı zarf ve açık artırma usulü ile yapılacaktır. İhale tarih ve saatine kadar içerisinde yetki formu (Ek-1) ile teklif mektubunun (Ek-2) bulunduğu teklif zarfları kuruma teslim edilecektir. Teklif zarfının üstünde, bankanın adı, tam adresi bulunmalıdır. Teklif zarfının kapatıldığı yer imzalı olmalıdır. Şartnamede belirtilen saate kadar verilen teklifler sırasıyla alınacak ve teklif tutanağına kayıt edilecektir. Teklif sahibi komisyonda hazır bulunmadığı takdirde posta ile gönderilen teklif son ve kesin teklif olarak kabul edilecektir. İhale son teklif verme saatine kadar </w:t>
      </w:r>
      <w:r w:rsidR="001F3D65">
        <w:rPr>
          <w:sz w:val="24"/>
          <w:szCs w:val="24"/>
        </w:rPr>
        <w:t xml:space="preserve">Kuruma </w:t>
      </w:r>
      <w:r w:rsidRPr="00763223">
        <w:rPr>
          <w:sz w:val="24"/>
          <w:szCs w:val="24"/>
        </w:rPr>
        <w:t>ulaşmayan ve şartnamede belirlenen usule uygun olmayan teklif mektupları değerlendirmeye alınmayacaktır.</w:t>
      </w:r>
    </w:p>
    <w:p w:rsidR="00A12BE3" w:rsidRPr="00763223" w:rsidRDefault="00A12BE3" w:rsidP="00356454">
      <w:pPr>
        <w:pStyle w:val="GvdeMetni"/>
        <w:spacing w:before="6"/>
        <w:ind w:left="142" w:right="-6"/>
        <w:jc w:val="both"/>
      </w:pPr>
    </w:p>
    <w:p w:rsidR="00A12BE3" w:rsidRPr="00763223" w:rsidRDefault="001F3D65" w:rsidP="00356454">
      <w:pPr>
        <w:pStyle w:val="ListeParagraf"/>
        <w:numPr>
          <w:ilvl w:val="0"/>
          <w:numId w:val="11"/>
        </w:numPr>
        <w:spacing w:line="237" w:lineRule="auto"/>
        <w:ind w:left="142" w:right="-6" w:firstLine="0"/>
      </w:pPr>
      <w:r w:rsidRPr="001F3D65">
        <w:rPr>
          <w:sz w:val="24"/>
          <w:szCs w:val="24"/>
        </w:rPr>
        <w:t xml:space="preserve">İhale saatinde istekliler tarafından kapalı zarf içinde sunulan belgeler kontrol edilecek ve teklife yetkili olduğunu gösteren belge ile teklif mektubunun bulunup bulunmadığı ihale komisyonunca incelenecektir. Belgeleri tam olan isteklilerin teklifleri, hazır bulunan isteklilerin huzurunda, alınış sırasına göre açıklanacak ve en yüksek teklifi veren ilk 5 (beş) banka </w:t>
      </w:r>
      <w:r w:rsidR="008D4DF6">
        <w:rPr>
          <w:sz w:val="24"/>
          <w:szCs w:val="24"/>
        </w:rPr>
        <w:t>ile ihaleye devam edilecek olup</w:t>
      </w:r>
      <w:r w:rsidRPr="001F3D65">
        <w:rPr>
          <w:sz w:val="24"/>
          <w:szCs w:val="24"/>
        </w:rPr>
        <w:t xml:space="preserve"> diğer bankalar elenecektir. Kalan banka yetkilileri ile açık artırma turlarına geçilerek her defasında bir önceki turdaki en yüksek teklifin altında kalmamak şartıyla en az 1.000,00 TL artırımlar halinde teklifler yenilenecektir. Her turda en düşük teklifi veren banka elenecektir. Son 2(iki) banka kalana kadar açık artırma yöntemi uygulanacaktır. Teklif turları sonunda son 2 (iki) istekli banka kalınca komisyon, verilen fiyat teklifleri üzerinden görüşme yapıp, bu istekli bankalardan ihaleye esas son tekliflerini yazılı ve kapalı zarf içinde talep edecektir. Son tekliflerin alınmasından sonra alınan teklifler komisyon tarafından değerlendirilerek sonuçlandırılacaktır. Eğer son turda en yüksek teklifte eşitlik olursa, aynı fiyatı teklif eden istekli bankalardan eşitlik bozuluncaya kadar yazılı teklif alınmaya devam edilecektir. Tur aralarında kendi merkezleri ile görüşme yapabilmeleri için banka yetkililerine 5(beş)dakikalık bir süre verilebilecektir. İhale aynı gün sonuçlandırılarak açıklanacaktır.</w:t>
      </w:r>
    </w:p>
    <w:p w:rsidR="00A12BE3" w:rsidRPr="00763223" w:rsidRDefault="00A12BE3" w:rsidP="00356454">
      <w:pPr>
        <w:pStyle w:val="GvdeMetni"/>
        <w:spacing w:before="9"/>
        <w:ind w:left="142" w:right="-6"/>
        <w:jc w:val="both"/>
      </w:pPr>
    </w:p>
    <w:p w:rsidR="00A12BE3" w:rsidRDefault="00F15A3E" w:rsidP="00356454">
      <w:pPr>
        <w:pStyle w:val="ListeParagraf"/>
        <w:numPr>
          <w:ilvl w:val="0"/>
          <w:numId w:val="11"/>
        </w:numPr>
        <w:tabs>
          <w:tab w:val="left" w:pos="480"/>
        </w:tabs>
        <w:ind w:left="142" w:right="-6" w:firstLine="0"/>
        <w:rPr>
          <w:sz w:val="24"/>
          <w:szCs w:val="24"/>
        </w:rPr>
      </w:pPr>
      <w:r w:rsidRPr="00763223">
        <w:rPr>
          <w:sz w:val="24"/>
          <w:szCs w:val="24"/>
        </w:rPr>
        <w:t xml:space="preserve">Banka </w:t>
      </w:r>
      <w:proofErr w:type="gramStart"/>
      <w:r w:rsidRPr="00763223">
        <w:rPr>
          <w:sz w:val="24"/>
          <w:szCs w:val="24"/>
        </w:rPr>
        <w:t>promosyonu</w:t>
      </w:r>
      <w:proofErr w:type="gramEnd"/>
      <w:r w:rsidRPr="00763223">
        <w:rPr>
          <w:sz w:val="24"/>
          <w:szCs w:val="24"/>
        </w:rPr>
        <w:t xml:space="preserve"> ihale ilanı ve eklerinin kurumun internet adresinde yayınlanmasından veya bankalara davet yazısının gönderilmesinden sonra ihale </w:t>
      </w:r>
      <w:r w:rsidR="001448EF" w:rsidRPr="00763223">
        <w:rPr>
          <w:sz w:val="24"/>
          <w:szCs w:val="24"/>
        </w:rPr>
        <w:t>dokümanında</w:t>
      </w:r>
      <w:r w:rsidRPr="00763223">
        <w:rPr>
          <w:sz w:val="24"/>
          <w:szCs w:val="24"/>
        </w:rPr>
        <w:t xml:space="preserve"> değişiklik yapılabilir. Yapılan değişiklik tüm bankaların son teklif verme tarihinden en az 3 (üç) gün önce bilgi sahibi olmalarını sağlayacak şekilde </w:t>
      </w:r>
      <w:r w:rsidR="001F3D65">
        <w:rPr>
          <w:sz w:val="24"/>
          <w:szCs w:val="24"/>
        </w:rPr>
        <w:t>Kurumumuz</w:t>
      </w:r>
      <w:r w:rsidRPr="00763223">
        <w:rPr>
          <w:sz w:val="24"/>
          <w:szCs w:val="24"/>
        </w:rPr>
        <w:t xml:space="preserve"> web sayfasında</w:t>
      </w:r>
      <w:r w:rsidRPr="00763223">
        <w:rPr>
          <w:spacing w:val="-25"/>
          <w:sz w:val="24"/>
          <w:szCs w:val="24"/>
        </w:rPr>
        <w:t xml:space="preserve"> </w:t>
      </w:r>
      <w:r w:rsidRPr="00763223">
        <w:rPr>
          <w:sz w:val="24"/>
          <w:szCs w:val="24"/>
        </w:rPr>
        <w:t>yayınlanır.</w:t>
      </w:r>
    </w:p>
    <w:p w:rsidR="008D4DF6" w:rsidRPr="008D4DF6" w:rsidRDefault="008D4DF6" w:rsidP="008D4DF6">
      <w:pPr>
        <w:tabs>
          <w:tab w:val="left" w:pos="480"/>
        </w:tabs>
        <w:ind w:right="-6"/>
        <w:rPr>
          <w:sz w:val="24"/>
          <w:szCs w:val="24"/>
        </w:rPr>
      </w:pPr>
    </w:p>
    <w:p w:rsidR="00A12BE3" w:rsidRPr="00763223" w:rsidRDefault="00F15A3E" w:rsidP="00356454">
      <w:pPr>
        <w:pStyle w:val="ListeParagraf"/>
        <w:numPr>
          <w:ilvl w:val="0"/>
          <w:numId w:val="11"/>
        </w:numPr>
        <w:tabs>
          <w:tab w:val="left" w:pos="480"/>
        </w:tabs>
        <w:spacing w:before="70" w:line="237" w:lineRule="auto"/>
        <w:ind w:left="142" w:right="-6" w:firstLine="0"/>
        <w:rPr>
          <w:sz w:val="24"/>
          <w:szCs w:val="24"/>
        </w:rPr>
      </w:pPr>
      <w:r w:rsidRPr="00763223">
        <w:rPr>
          <w:sz w:val="24"/>
          <w:szCs w:val="24"/>
        </w:rPr>
        <w:t xml:space="preserve">Komisyon, banka </w:t>
      </w:r>
      <w:proofErr w:type="gramStart"/>
      <w:r w:rsidRPr="00763223">
        <w:rPr>
          <w:sz w:val="24"/>
          <w:szCs w:val="24"/>
        </w:rPr>
        <w:t>promosyonuna</w:t>
      </w:r>
      <w:proofErr w:type="gramEnd"/>
      <w:r w:rsidRPr="00763223">
        <w:rPr>
          <w:sz w:val="24"/>
          <w:szCs w:val="24"/>
        </w:rPr>
        <w:t xml:space="preserve"> ilişkin ihaleyi hiçbir gerekçe göstermeksizin </w:t>
      </w:r>
      <w:r w:rsidR="008D4DF6">
        <w:rPr>
          <w:sz w:val="24"/>
          <w:szCs w:val="24"/>
        </w:rPr>
        <w:t>yapmamaya veya</w:t>
      </w:r>
      <w:r w:rsidRPr="00763223">
        <w:rPr>
          <w:sz w:val="24"/>
          <w:szCs w:val="24"/>
        </w:rPr>
        <w:t xml:space="preserve"> yapılmış olan ihaleyi iptal etmeye yetkilidir. Böyle bir durumda isteklilerce herhangi bir hak ileri sürülemez ve kurumdan herhangi bir talepte</w:t>
      </w:r>
      <w:r w:rsidRPr="00763223">
        <w:rPr>
          <w:spacing w:val="-6"/>
          <w:sz w:val="24"/>
          <w:szCs w:val="24"/>
        </w:rPr>
        <w:t xml:space="preserve"> </w:t>
      </w:r>
      <w:r w:rsidRPr="00763223">
        <w:rPr>
          <w:sz w:val="24"/>
          <w:szCs w:val="24"/>
        </w:rPr>
        <w:t>bulunulamaz.</w:t>
      </w:r>
    </w:p>
    <w:p w:rsidR="00A12BE3" w:rsidRPr="00763223" w:rsidRDefault="00A12BE3" w:rsidP="00356454">
      <w:pPr>
        <w:pStyle w:val="GvdeMetni"/>
        <w:spacing w:before="4"/>
        <w:ind w:left="142" w:right="-6"/>
        <w:jc w:val="both"/>
      </w:pPr>
    </w:p>
    <w:p w:rsidR="00A12BE3" w:rsidRPr="00763223" w:rsidRDefault="00F15A3E" w:rsidP="00356454">
      <w:pPr>
        <w:pStyle w:val="GvdeMetni"/>
        <w:numPr>
          <w:ilvl w:val="0"/>
          <w:numId w:val="11"/>
        </w:numPr>
        <w:spacing w:line="235" w:lineRule="auto"/>
        <w:ind w:left="142" w:right="-6" w:firstLine="0"/>
        <w:jc w:val="both"/>
      </w:pPr>
      <w:r w:rsidRPr="00763223">
        <w:t>İhale sonucunda ihale komisyonu tarafından açıklanan nihai karar idarenin onayına sunulacaktır.</w:t>
      </w:r>
    </w:p>
    <w:p w:rsidR="00A12BE3" w:rsidRPr="00763223" w:rsidRDefault="00A12BE3" w:rsidP="00356454">
      <w:pPr>
        <w:pStyle w:val="GvdeMetni"/>
        <w:spacing w:before="10"/>
        <w:ind w:left="142" w:right="-6"/>
        <w:jc w:val="both"/>
      </w:pPr>
    </w:p>
    <w:p w:rsidR="00A12BE3" w:rsidRPr="00763223" w:rsidRDefault="00F15A3E" w:rsidP="00356454">
      <w:pPr>
        <w:pStyle w:val="GvdeMetni"/>
        <w:numPr>
          <w:ilvl w:val="0"/>
          <w:numId w:val="11"/>
        </w:numPr>
        <w:spacing w:line="237" w:lineRule="auto"/>
        <w:ind w:left="142" w:right="-6" w:firstLine="0"/>
        <w:jc w:val="both"/>
      </w:pPr>
      <w:r w:rsidRPr="00763223">
        <w:t xml:space="preserve">İhale üzerinde kalan istekli bankaya bu karar yazılı olarak bildirilecek ve sözleşmeye davet edilecektir. İstekli bankanın, bu davetin tebliğ tarihini izleyen 3 (üç) iş günü içinde sözleşmeyi imzalaması şarttır. Sözleşme </w:t>
      </w:r>
      <w:r w:rsidR="00590668">
        <w:t>Kurum</w:t>
      </w:r>
      <w:r w:rsidR="001F3D65">
        <w:t xml:space="preserve"> idaresince</w:t>
      </w:r>
      <w:r w:rsidRPr="00763223">
        <w:t xml:space="preserve"> imzalanacaktır. Sözleşmeden sonra yüklenici banka, sözleşmenin başlayacağı ilk güne kadar tüm işlemlerini hazır hale getirecektir.</w:t>
      </w:r>
    </w:p>
    <w:p w:rsidR="00A12BE3" w:rsidRDefault="00A12BE3" w:rsidP="00356454">
      <w:pPr>
        <w:pStyle w:val="GvdeMetni"/>
        <w:spacing w:before="5"/>
        <w:ind w:left="142" w:right="-6"/>
        <w:jc w:val="both"/>
      </w:pPr>
    </w:p>
    <w:p w:rsidR="004A45C3" w:rsidRDefault="004A45C3" w:rsidP="00356454">
      <w:pPr>
        <w:pStyle w:val="GvdeMetni"/>
        <w:spacing w:before="5"/>
        <w:ind w:left="142" w:right="-6"/>
        <w:jc w:val="both"/>
      </w:pPr>
    </w:p>
    <w:p w:rsidR="004A45C3" w:rsidRDefault="004A45C3" w:rsidP="00356454">
      <w:pPr>
        <w:pStyle w:val="GvdeMetni"/>
        <w:spacing w:before="5"/>
        <w:ind w:left="142" w:right="-6"/>
        <w:jc w:val="both"/>
      </w:pPr>
    </w:p>
    <w:p w:rsidR="004A45C3" w:rsidRPr="00763223" w:rsidRDefault="004A45C3" w:rsidP="00356454">
      <w:pPr>
        <w:pStyle w:val="GvdeMetni"/>
        <w:spacing w:before="5"/>
        <w:ind w:left="142" w:right="-6"/>
        <w:jc w:val="both"/>
      </w:pPr>
    </w:p>
    <w:p w:rsidR="0093216B" w:rsidRPr="001F6C04" w:rsidRDefault="004C55AC" w:rsidP="00356454">
      <w:pPr>
        <w:pStyle w:val="Balk1"/>
        <w:numPr>
          <w:ilvl w:val="0"/>
          <w:numId w:val="15"/>
        </w:numPr>
        <w:ind w:left="142" w:firstLine="0"/>
        <w:jc w:val="both"/>
        <w:rPr>
          <w:color w:val="auto"/>
        </w:rPr>
      </w:pPr>
      <w:r>
        <w:rPr>
          <w:color w:val="auto"/>
        </w:rPr>
        <w:lastRenderedPageBreak/>
        <w:t>DİĞER</w:t>
      </w:r>
      <w:r w:rsidR="00F15A3E" w:rsidRPr="001F6C04">
        <w:rPr>
          <w:color w:val="auto"/>
        </w:rPr>
        <w:t xml:space="preserve"> HÜKÜMLER</w:t>
      </w:r>
    </w:p>
    <w:p w:rsidR="00A12BE3" w:rsidRPr="00763223" w:rsidRDefault="00A12BE3" w:rsidP="00356454">
      <w:pPr>
        <w:pStyle w:val="GvdeMetni"/>
        <w:ind w:left="142" w:right="-6"/>
        <w:jc w:val="both"/>
        <w:rPr>
          <w:b/>
        </w:rPr>
      </w:pPr>
    </w:p>
    <w:p w:rsidR="00A12BE3" w:rsidRPr="00763223" w:rsidRDefault="00A12BE3" w:rsidP="00356454">
      <w:pPr>
        <w:pStyle w:val="GvdeMetni"/>
        <w:spacing w:before="10"/>
        <w:ind w:left="142" w:right="-6"/>
        <w:jc w:val="both"/>
        <w:rPr>
          <w:b/>
        </w:rPr>
      </w:pPr>
    </w:p>
    <w:p w:rsidR="0093216B" w:rsidRDefault="0093216B" w:rsidP="00356454">
      <w:pPr>
        <w:pStyle w:val="GvdeMetni"/>
        <w:numPr>
          <w:ilvl w:val="0"/>
          <w:numId w:val="11"/>
        </w:numPr>
        <w:spacing w:line="237" w:lineRule="auto"/>
        <w:ind w:left="142" w:right="-6" w:firstLine="0"/>
        <w:jc w:val="both"/>
      </w:pPr>
      <w:r w:rsidRPr="0093216B">
        <w:t>Personel ve nakit akışındaki düşüşlerden kurum herhangi bir mesuliyet altına sokulamaz.</w:t>
      </w:r>
    </w:p>
    <w:p w:rsidR="0093216B" w:rsidRPr="0093216B" w:rsidRDefault="0093216B" w:rsidP="00356454">
      <w:pPr>
        <w:pStyle w:val="GvdeMetni"/>
        <w:spacing w:line="237" w:lineRule="auto"/>
        <w:ind w:left="142" w:right="-6"/>
        <w:jc w:val="both"/>
      </w:pPr>
    </w:p>
    <w:p w:rsidR="00A12BE3" w:rsidRDefault="00F15A3E" w:rsidP="00356454">
      <w:pPr>
        <w:pStyle w:val="GvdeMetni"/>
        <w:numPr>
          <w:ilvl w:val="0"/>
          <w:numId w:val="11"/>
        </w:numPr>
        <w:spacing w:line="237" w:lineRule="auto"/>
        <w:ind w:left="142" w:right="-6" w:firstLine="0"/>
        <w:jc w:val="both"/>
      </w:pPr>
      <w:r w:rsidRPr="00763223">
        <w:t xml:space="preserve">Açık artırma sonucunda </w:t>
      </w:r>
      <w:proofErr w:type="gramStart"/>
      <w:r w:rsidRPr="00763223">
        <w:t>promosyon</w:t>
      </w:r>
      <w:proofErr w:type="gramEnd"/>
      <w:r w:rsidRPr="00763223">
        <w:t xml:space="preserve"> ihalesini kazanan banka, protokolü (sözleşme) imzalamadığı taktirde açık artırma sonucunda verdiği toplam teklifin (Personel Sayısıyla Çarpımıyla Bulunacak) % </w:t>
      </w:r>
      <w:r w:rsidR="00EF6C8E" w:rsidRPr="00763223">
        <w:t>1</w:t>
      </w:r>
      <w:r w:rsidR="008F3276" w:rsidRPr="00763223">
        <w:t>5</w:t>
      </w:r>
      <w:r w:rsidRPr="00763223">
        <w:t xml:space="preserve"> '</w:t>
      </w:r>
      <w:r w:rsidR="001448EF" w:rsidRPr="00763223">
        <w:t>i</w:t>
      </w:r>
      <w:r w:rsidRPr="00763223">
        <w:t xml:space="preserve"> kadar ceza ödemeyi kabul eder. Bu durumda son tura kalan diğer banka sözleşmeye davet</w:t>
      </w:r>
      <w:r w:rsidRPr="0093216B">
        <w:t xml:space="preserve"> </w:t>
      </w:r>
      <w:r w:rsidRPr="00763223">
        <w:t>edilir.</w:t>
      </w:r>
    </w:p>
    <w:p w:rsidR="005E224D" w:rsidRPr="00763223" w:rsidRDefault="005E224D" w:rsidP="00356454">
      <w:pPr>
        <w:pStyle w:val="GvdeMetni"/>
        <w:spacing w:line="237" w:lineRule="auto"/>
        <w:ind w:left="142" w:right="-6"/>
        <w:jc w:val="both"/>
      </w:pPr>
    </w:p>
    <w:p w:rsidR="00A12BE3" w:rsidRPr="00763223" w:rsidRDefault="00F15A3E" w:rsidP="004C55AC">
      <w:pPr>
        <w:pStyle w:val="GvdeMetni"/>
        <w:numPr>
          <w:ilvl w:val="0"/>
          <w:numId w:val="11"/>
        </w:numPr>
        <w:spacing w:line="237" w:lineRule="auto"/>
        <w:ind w:left="142" w:right="-6" w:firstLine="0"/>
        <w:jc w:val="both"/>
      </w:pPr>
      <w:r w:rsidRPr="00763223">
        <w:t>Sözleşme yapılan banka, bu şartnamede belirtilen şartları y</w:t>
      </w:r>
      <w:r w:rsidR="005E224D">
        <w:t>erine getirmekle yükümlüdür.</w:t>
      </w:r>
      <w:r w:rsidR="004C55AC">
        <w:t xml:space="preserve"> </w:t>
      </w:r>
      <w:r w:rsidRPr="00763223">
        <w:t xml:space="preserve">Sözleşme yapılan banka, yükümlülüklerini yerine getirmediği takdirde; </w:t>
      </w:r>
      <w:proofErr w:type="spellStart"/>
      <w:r w:rsidRPr="00763223">
        <w:t>l.defa</w:t>
      </w:r>
      <w:proofErr w:type="spellEnd"/>
      <w:r w:rsidRPr="0093216B">
        <w:t xml:space="preserve"> hukuken</w:t>
      </w:r>
      <w:r w:rsidR="005E224D">
        <w:t xml:space="preserve"> </w:t>
      </w:r>
      <w:r w:rsidRPr="0093216B">
        <w:t xml:space="preserve">kabul edilebilir somut delillere dayalı olarak yazılı şekilde uyarılır. </w:t>
      </w:r>
      <w:r w:rsidRPr="00763223">
        <w:t>2.defa tekrarında sözleşme bedelinin %1</w:t>
      </w:r>
      <w:r w:rsidR="008F3276" w:rsidRPr="00763223">
        <w:t>5</w:t>
      </w:r>
      <w:r w:rsidRPr="00763223">
        <w:t xml:space="preserve"> ' </w:t>
      </w:r>
      <w:r w:rsidR="008F3276" w:rsidRPr="00763223">
        <w:t>i</w:t>
      </w:r>
      <w:r w:rsidRPr="00763223">
        <w:t xml:space="preserve"> oranında ceza ödemeyi kabul eder. 3.defa tekrarında ise sözleşme tek taraflı olarak</w:t>
      </w:r>
      <w:r w:rsidRPr="0093216B">
        <w:t xml:space="preserve"> </w:t>
      </w:r>
      <w:r w:rsidRPr="00763223">
        <w:t>feshedilir.</w:t>
      </w:r>
    </w:p>
    <w:p w:rsidR="00A12BE3" w:rsidRPr="00763223" w:rsidRDefault="00A12BE3" w:rsidP="00356454">
      <w:pPr>
        <w:pStyle w:val="GvdeMetni"/>
        <w:spacing w:line="237" w:lineRule="auto"/>
        <w:ind w:left="142" w:right="-6"/>
        <w:jc w:val="both"/>
      </w:pPr>
    </w:p>
    <w:p w:rsidR="00A12BE3" w:rsidRDefault="00F15A3E" w:rsidP="00356454">
      <w:pPr>
        <w:pStyle w:val="GvdeMetni"/>
        <w:numPr>
          <w:ilvl w:val="0"/>
          <w:numId w:val="11"/>
        </w:numPr>
        <w:spacing w:line="237" w:lineRule="auto"/>
        <w:ind w:left="142" w:right="-6" w:firstLine="0"/>
        <w:jc w:val="both"/>
      </w:pPr>
      <w:r w:rsidRPr="00763223">
        <w:t xml:space="preserve">Banka anlaşma halinde imzalanacak sözleşme ile üstlendiği yükümlülükleri </w:t>
      </w:r>
      <w:r w:rsidR="005E224D">
        <w:t>Kurumun</w:t>
      </w:r>
      <w:r w:rsidRPr="00763223">
        <w:t xml:space="preserve"> yazılı izni olmaksızın tamamen veya kısmen bir başkasına devredemez. Devrettiği takdirde her türlü sorumluluğu bankaya ait olmak üzere </w:t>
      </w:r>
      <w:r w:rsidR="00590668">
        <w:t>Kurum</w:t>
      </w:r>
      <w:r w:rsidR="005E224D">
        <w:t xml:space="preserve">, </w:t>
      </w:r>
      <w:r w:rsidRPr="00763223">
        <w:t xml:space="preserve">mahkeme kararına gerek olmaksızın sözleşmeyi tek taraflı olarak feshedebilir. Bu durumda banka </w:t>
      </w:r>
      <w:r w:rsidR="005E224D">
        <w:t>Kurumdan</w:t>
      </w:r>
      <w:r w:rsidRPr="00763223">
        <w:t xml:space="preserve"> herhangi bir hak talep</w:t>
      </w:r>
      <w:r w:rsidRPr="0093216B">
        <w:t xml:space="preserve"> </w:t>
      </w:r>
      <w:r w:rsidRPr="00763223">
        <w:t>edemez.</w:t>
      </w:r>
    </w:p>
    <w:p w:rsidR="004C55AC" w:rsidRDefault="004C55AC" w:rsidP="004C55AC">
      <w:pPr>
        <w:pStyle w:val="ListeParagraf"/>
      </w:pPr>
    </w:p>
    <w:p w:rsidR="00133B97" w:rsidRDefault="004C55AC" w:rsidP="00356454">
      <w:pPr>
        <w:pStyle w:val="GvdeMetni"/>
        <w:numPr>
          <w:ilvl w:val="0"/>
          <w:numId w:val="11"/>
        </w:numPr>
        <w:spacing w:line="237" w:lineRule="auto"/>
        <w:ind w:left="142" w:right="-6" w:firstLine="0"/>
        <w:jc w:val="both"/>
      </w:pPr>
      <w:r>
        <w:t xml:space="preserve">Kurum, anlaşma halinde imzalanacak sözleşmeyi herhangi bir gerekçe göstermeksizin tek taraflı </w:t>
      </w:r>
      <w:r w:rsidR="0089414C">
        <w:t>olarak feshetme hakkına sahiptir. Banka</w:t>
      </w:r>
      <w:r w:rsidR="008D4DF6">
        <w:t>,</w:t>
      </w:r>
      <w:r w:rsidR="0089414C">
        <w:t xml:space="preserve"> fesih durumunda ödemiş old</w:t>
      </w:r>
      <w:r w:rsidR="00133B97">
        <w:t xml:space="preserve">uğu </w:t>
      </w:r>
      <w:proofErr w:type="gramStart"/>
      <w:r w:rsidR="00133B97">
        <w:t>promosyonun</w:t>
      </w:r>
      <w:proofErr w:type="gramEnd"/>
      <w:r w:rsidR="00133B97">
        <w:t>; 1 inci yıl için tamamını, 2 inci yıl için 3/2’sini, 3 üncü yıl için ise 3/1’ini cayma bedeli olarak talep edebilir. Banka, Kurumdan başkaca herhangi bir hak ve alacak talebinde bulunamaz.</w:t>
      </w:r>
    </w:p>
    <w:p w:rsidR="00A12BE3" w:rsidRPr="00763223" w:rsidRDefault="00133B97" w:rsidP="00133B97">
      <w:pPr>
        <w:pStyle w:val="GvdeMetni"/>
        <w:spacing w:line="237" w:lineRule="auto"/>
        <w:ind w:right="-6"/>
        <w:jc w:val="both"/>
      </w:pPr>
      <w:r>
        <w:t xml:space="preserve"> </w:t>
      </w:r>
    </w:p>
    <w:p w:rsidR="00A12BE3" w:rsidRPr="00763223" w:rsidRDefault="00F15A3E" w:rsidP="00356454">
      <w:pPr>
        <w:pStyle w:val="GvdeMetni"/>
        <w:numPr>
          <w:ilvl w:val="0"/>
          <w:numId w:val="11"/>
        </w:numPr>
        <w:spacing w:line="237" w:lineRule="auto"/>
        <w:ind w:left="142" w:right="-6" w:firstLine="0"/>
        <w:jc w:val="both"/>
      </w:pPr>
      <w:r w:rsidRPr="00763223">
        <w:t>İmzalanacak sözleşme ile ilgili her türlü vergi, resim, harç vb. yasal giderler sözleşme yapılan bankaya aittir.</w:t>
      </w:r>
    </w:p>
    <w:p w:rsidR="00A12BE3" w:rsidRPr="00763223" w:rsidRDefault="00A12BE3" w:rsidP="00356454">
      <w:pPr>
        <w:pStyle w:val="GvdeMetni"/>
        <w:spacing w:line="237" w:lineRule="auto"/>
        <w:ind w:left="142" w:right="-6"/>
        <w:jc w:val="both"/>
      </w:pPr>
    </w:p>
    <w:p w:rsidR="00A12BE3" w:rsidRDefault="00F15A3E" w:rsidP="00356454">
      <w:pPr>
        <w:pStyle w:val="GvdeMetni"/>
        <w:numPr>
          <w:ilvl w:val="0"/>
          <w:numId w:val="11"/>
        </w:numPr>
        <w:spacing w:line="237" w:lineRule="auto"/>
        <w:ind w:left="142" w:right="-6" w:firstLine="0"/>
        <w:jc w:val="both"/>
      </w:pPr>
      <w:r w:rsidRPr="00763223">
        <w:t xml:space="preserve">İhtilaf halinde </w:t>
      </w:r>
      <w:r w:rsidR="005E224D">
        <w:t>Samsun</w:t>
      </w:r>
      <w:r w:rsidRPr="00763223">
        <w:t xml:space="preserve"> Mahkemeleri ve İcra Daireleri yetkilidir.</w:t>
      </w:r>
    </w:p>
    <w:p w:rsidR="003D383D" w:rsidRDefault="003D383D" w:rsidP="003D383D">
      <w:pPr>
        <w:pStyle w:val="ListeParagraf"/>
      </w:pPr>
    </w:p>
    <w:p w:rsidR="003D383D" w:rsidRPr="00763223" w:rsidRDefault="003D383D" w:rsidP="00356454">
      <w:pPr>
        <w:pStyle w:val="GvdeMetni"/>
        <w:numPr>
          <w:ilvl w:val="0"/>
          <w:numId w:val="11"/>
        </w:numPr>
        <w:spacing w:line="237" w:lineRule="auto"/>
        <w:ind w:left="142" w:right="-6" w:firstLine="0"/>
        <w:jc w:val="both"/>
      </w:pPr>
      <w:r>
        <w:t xml:space="preserve">İş bu şartname </w:t>
      </w:r>
      <w:r w:rsidR="001E30E5">
        <w:t>34 madde 5 sayfadan ibarettir.</w:t>
      </w:r>
      <w:bookmarkStart w:id="0" w:name="_GoBack"/>
      <w:bookmarkEnd w:id="0"/>
    </w:p>
    <w:p w:rsidR="00A12BE3" w:rsidRPr="00763223" w:rsidRDefault="00A12BE3" w:rsidP="00356454">
      <w:pPr>
        <w:pStyle w:val="GvdeMetni"/>
        <w:ind w:left="142" w:right="-6"/>
        <w:jc w:val="both"/>
      </w:pPr>
    </w:p>
    <w:p w:rsidR="00A12BE3" w:rsidRPr="00763223" w:rsidRDefault="00A12BE3" w:rsidP="00356454">
      <w:pPr>
        <w:pStyle w:val="GvdeMetni"/>
        <w:ind w:left="142" w:right="-6"/>
        <w:jc w:val="both"/>
      </w:pPr>
    </w:p>
    <w:p w:rsidR="00A12BE3" w:rsidRPr="00763223" w:rsidRDefault="00A12BE3" w:rsidP="00356454">
      <w:pPr>
        <w:pStyle w:val="GvdeMetni"/>
        <w:ind w:left="142" w:right="-6"/>
        <w:jc w:val="both"/>
      </w:pPr>
    </w:p>
    <w:p w:rsidR="00A12BE3" w:rsidRPr="00763223" w:rsidRDefault="00A12BE3" w:rsidP="00356454">
      <w:pPr>
        <w:pStyle w:val="GvdeMetni"/>
        <w:ind w:left="142" w:right="-6"/>
        <w:jc w:val="both"/>
      </w:pPr>
    </w:p>
    <w:p w:rsidR="00A12BE3" w:rsidRPr="00763223" w:rsidRDefault="00A12BE3" w:rsidP="00356454">
      <w:pPr>
        <w:pStyle w:val="GvdeMetni"/>
        <w:spacing w:after="1"/>
        <w:ind w:left="142" w:right="-6"/>
        <w:jc w:val="both"/>
      </w:pPr>
    </w:p>
    <w:sectPr w:rsidR="00A12BE3" w:rsidRPr="00763223" w:rsidSect="00356454">
      <w:pgSz w:w="11910" w:h="16840"/>
      <w:pgMar w:top="1060" w:right="1300" w:bottom="1276"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28D" w:rsidRDefault="00DC128D" w:rsidP="003D383D">
      <w:r>
        <w:separator/>
      </w:r>
    </w:p>
  </w:endnote>
  <w:endnote w:type="continuationSeparator" w:id="0">
    <w:p w:rsidR="00DC128D" w:rsidRDefault="00DC128D" w:rsidP="003D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374976"/>
      <w:docPartObj>
        <w:docPartGallery w:val="Page Numbers (Bottom of Page)"/>
        <w:docPartUnique/>
      </w:docPartObj>
    </w:sdtPr>
    <w:sdtContent>
      <w:p w:rsidR="003D383D" w:rsidRDefault="003D383D" w:rsidP="003D383D">
        <w:pPr>
          <w:pStyle w:val="Altbilgi"/>
          <w:jc w:val="center"/>
        </w:pPr>
        <w:r>
          <w:fldChar w:fldCharType="begin"/>
        </w:r>
        <w:r>
          <w:instrText>PAGE   \* MERGEFORMAT</w:instrText>
        </w:r>
        <w:r>
          <w:fldChar w:fldCharType="separate"/>
        </w:r>
        <w:r w:rsidR="001E30E5">
          <w:rPr>
            <w:noProof/>
          </w:rPr>
          <w:t>5</w:t>
        </w:r>
        <w:r>
          <w:fldChar w:fldCharType="end"/>
        </w:r>
      </w:p>
    </w:sdtContent>
  </w:sdt>
  <w:p w:rsidR="003D383D" w:rsidRDefault="003D383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28D" w:rsidRDefault="00DC128D" w:rsidP="003D383D">
      <w:r>
        <w:separator/>
      </w:r>
    </w:p>
  </w:footnote>
  <w:footnote w:type="continuationSeparator" w:id="0">
    <w:p w:rsidR="00DC128D" w:rsidRDefault="00DC128D" w:rsidP="003D3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0D25"/>
    <w:multiLevelType w:val="hybridMultilevel"/>
    <w:tmpl w:val="1B34DB5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3F43662"/>
    <w:multiLevelType w:val="hybridMultilevel"/>
    <w:tmpl w:val="3AA67AC8"/>
    <w:lvl w:ilvl="0" w:tplc="E58CD142">
      <w:start w:val="14"/>
      <w:numFmt w:val="decimal"/>
      <w:lvlText w:val="%1-"/>
      <w:lvlJc w:val="left"/>
      <w:pPr>
        <w:ind w:left="490" w:hanging="321"/>
        <w:jc w:val="left"/>
      </w:pPr>
      <w:rPr>
        <w:rFonts w:ascii="Times New Roman" w:eastAsia="Times New Roman" w:hAnsi="Times New Roman" w:cs="Times New Roman" w:hint="default"/>
        <w:spacing w:val="-1"/>
        <w:w w:val="100"/>
        <w:sz w:val="22"/>
        <w:szCs w:val="22"/>
        <w:lang w:val="tr-TR" w:eastAsia="tr-TR" w:bidi="tr-TR"/>
      </w:rPr>
    </w:lvl>
    <w:lvl w:ilvl="1" w:tplc="87148994">
      <w:numFmt w:val="bullet"/>
      <w:lvlText w:val="•"/>
      <w:lvlJc w:val="left"/>
      <w:pPr>
        <w:ind w:left="1384" w:hanging="321"/>
      </w:pPr>
      <w:rPr>
        <w:rFonts w:hint="default"/>
        <w:lang w:val="tr-TR" w:eastAsia="tr-TR" w:bidi="tr-TR"/>
      </w:rPr>
    </w:lvl>
    <w:lvl w:ilvl="2" w:tplc="9C9822B6">
      <w:numFmt w:val="bullet"/>
      <w:lvlText w:val="•"/>
      <w:lvlJc w:val="left"/>
      <w:pPr>
        <w:ind w:left="2268" w:hanging="321"/>
      </w:pPr>
      <w:rPr>
        <w:rFonts w:hint="default"/>
        <w:lang w:val="tr-TR" w:eastAsia="tr-TR" w:bidi="tr-TR"/>
      </w:rPr>
    </w:lvl>
    <w:lvl w:ilvl="3" w:tplc="0CF4486E">
      <w:numFmt w:val="bullet"/>
      <w:lvlText w:val="•"/>
      <w:lvlJc w:val="left"/>
      <w:pPr>
        <w:ind w:left="3153" w:hanging="321"/>
      </w:pPr>
      <w:rPr>
        <w:rFonts w:hint="default"/>
        <w:lang w:val="tr-TR" w:eastAsia="tr-TR" w:bidi="tr-TR"/>
      </w:rPr>
    </w:lvl>
    <w:lvl w:ilvl="4" w:tplc="357E90D8">
      <w:numFmt w:val="bullet"/>
      <w:lvlText w:val="•"/>
      <w:lvlJc w:val="left"/>
      <w:pPr>
        <w:ind w:left="4037" w:hanging="321"/>
      </w:pPr>
      <w:rPr>
        <w:rFonts w:hint="default"/>
        <w:lang w:val="tr-TR" w:eastAsia="tr-TR" w:bidi="tr-TR"/>
      </w:rPr>
    </w:lvl>
    <w:lvl w:ilvl="5" w:tplc="59FCA06E">
      <w:numFmt w:val="bullet"/>
      <w:lvlText w:val="•"/>
      <w:lvlJc w:val="left"/>
      <w:pPr>
        <w:ind w:left="4922" w:hanging="321"/>
      </w:pPr>
      <w:rPr>
        <w:rFonts w:hint="default"/>
        <w:lang w:val="tr-TR" w:eastAsia="tr-TR" w:bidi="tr-TR"/>
      </w:rPr>
    </w:lvl>
    <w:lvl w:ilvl="6" w:tplc="21CE5CBC">
      <w:numFmt w:val="bullet"/>
      <w:lvlText w:val="•"/>
      <w:lvlJc w:val="left"/>
      <w:pPr>
        <w:ind w:left="5806" w:hanging="321"/>
      </w:pPr>
      <w:rPr>
        <w:rFonts w:hint="default"/>
        <w:lang w:val="tr-TR" w:eastAsia="tr-TR" w:bidi="tr-TR"/>
      </w:rPr>
    </w:lvl>
    <w:lvl w:ilvl="7" w:tplc="03CCFAA0">
      <w:numFmt w:val="bullet"/>
      <w:lvlText w:val="•"/>
      <w:lvlJc w:val="left"/>
      <w:pPr>
        <w:ind w:left="6690" w:hanging="321"/>
      </w:pPr>
      <w:rPr>
        <w:rFonts w:hint="default"/>
        <w:lang w:val="tr-TR" w:eastAsia="tr-TR" w:bidi="tr-TR"/>
      </w:rPr>
    </w:lvl>
    <w:lvl w:ilvl="8" w:tplc="7A86D766">
      <w:numFmt w:val="bullet"/>
      <w:lvlText w:val="•"/>
      <w:lvlJc w:val="left"/>
      <w:pPr>
        <w:ind w:left="7575" w:hanging="321"/>
      </w:pPr>
      <w:rPr>
        <w:rFonts w:hint="default"/>
        <w:lang w:val="tr-TR" w:eastAsia="tr-TR" w:bidi="tr-TR"/>
      </w:rPr>
    </w:lvl>
  </w:abstractNum>
  <w:abstractNum w:abstractNumId="2">
    <w:nsid w:val="24C6713F"/>
    <w:multiLevelType w:val="hybridMultilevel"/>
    <w:tmpl w:val="784A09D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51A1597"/>
    <w:multiLevelType w:val="hybridMultilevel"/>
    <w:tmpl w:val="CBA4067E"/>
    <w:lvl w:ilvl="0" w:tplc="841CB534">
      <w:start w:val="1"/>
      <w:numFmt w:val="decimal"/>
      <w:lvlText w:val="%1-"/>
      <w:lvlJc w:val="left"/>
      <w:pPr>
        <w:ind w:left="2505" w:hanging="236"/>
        <w:jc w:val="left"/>
      </w:pPr>
      <w:rPr>
        <w:rFonts w:ascii="Times New Roman" w:eastAsia="Times New Roman" w:hAnsi="Times New Roman" w:cs="Times New Roman" w:hint="default"/>
        <w:w w:val="100"/>
        <w:sz w:val="22"/>
        <w:szCs w:val="22"/>
        <w:lang w:val="tr-TR" w:eastAsia="tr-TR" w:bidi="tr-TR"/>
      </w:rPr>
    </w:lvl>
    <w:lvl w:ilvl="1" w:tplc="01F2F47E">
      <w:numFmt w:val="bullet"/>
      <w:lvlText w:val="•"/>
      <w:lvlJc w:val="left"/>
      <w:pPr>
        <w:ind w:left="2844" w:hanging="236"/>
      </w:pPr>
      <w:rPr>
        <w:rFonts w:hint="default"/>
        <w:lang w:val="tr-TR" w:eastAsia="tr-TR" w:bidi="tr-TR"/>
      </w:rPr>
    </w:lvl>
    <w:lvl w:ilvl="2" w:tplc="4808F32A">
      <w:numFmt w:val="bullet"/>
      <w:lvlText w:val="•"/>
      <w:lvlJc w:val="left"/>
      <w:pPr>
        <w:ind w:left="3020" w:hanging="236"/>
      </w:pPr>
      <w:rPr>
        <w:rFonts w:hint="default"/>
        <w:lang w:val="tr-TR" w:eastAsia="tr-TR" w:bidi="tr-TR"/>
      </w:rPr>
    </w:lvl>
    <w:lvl w:ilvl="3" w:tplc="4C386F52">
      <w:numFmt w:val="bullet"/>
      <w:lvlText w:val="•"/>
      <w:lvlJc w:val="left"/>
      <w:pPr>
        <w:ind w:left="3196" w:hanging="236"/>
      </w:pPr>
      <w:rPr>
        <w:rFonts w:hint="default"/>
        <w:lang w:val="tr-TR" w:eastAsia="tr-TR" w:bidi="tr-TR"/>
      </w:rPr>
    </w:lvl>
    <w:lvl w:ilvl="4" w:tplc="280CAD14">
      <w:numFmt w:val="bullet"/>
      <w:lvlText w:val="•"/>
      <w:lvlJc w:val="left"/>
      <w:pPr>
        <w:ind w:left="3372" w:hanging="236"/>
      </w:pPr>
      <w:rPr>
        <w:rFonts w:hint="default"/>
        <w:lang w:val="tr-TR" w:eastAsia="tr-TR" w:bidi="tr-TR"/>
      </w:rPr>
    </w:lvl>
    <w:lvl w:ilvl="5" w:tplc="6388B99A">
      <w:numFmt w:val="bullet"/>
      <w:lvlText w:val="•"/>
      <w:lvlJc w:val="left"/>
      <w:pPr>
        <w:ind w:left="3547" w:hanging="236"/>
      </w:pPr>
      <w:rPr>
        <w:rFonts w:hint="default"/>
        <w:lang w:val="tr-TR" w:eastAsia="tr-TR" w:bidi="tr-TR"/>
      </w:rPr>
    </w:lvl>
    <w:lvl w:ilvl="6" w:tplc="C76CF4F4">
      <w:numFmt w:val="bullet"/>
      <w:lvlText w:val="•"/>
      <w:lvlJc w:val="left"/>
      <w:pPr>
        <w:ind w:left="3723" w:hanging="236"/>
      </w:pPr>
      <w:rPr>
        <w:rFonts w:hint="default"/>
        <w:lang w:val="tr-TR" w:eastAsia="tr-TR" w:bidi="tr-TR"/>
      </w:rPr>
    </w:lvl>
    <w:lvl w:ilvl="7" w:tplc="E37493FE">
      <w:numFmt w:val="bullet"/>
      <w:lvlText w:val="•"/>
      <w:lvlJc w:val="left"/>
      <w:pPr>
        <w:ind w:left="3899" w:hanging="236"/>
      </w:pPr>
      <w:rPr>
        <w:rFonts w:hint="default"/>
        <w:lang w:val="tr-TR" w:eastAsia="tr-TR" w:bidi="tr-TR"/>
      </w:rPr>
    </w:lvl>
    <w:lvl w:ilvl="8" w:tplc="0570F7A6">
      <w:numFmt w:val="bullet"/>
      <w:lvlText w:val="•"/>
      <w:lvlJc w:val="left"/>
      <w:pPr>
        <w:ind w:left="4075" w:hanging="236"/>
      </w:pPr>
      <w:rPr>
        <w:rFonts w:hint="default"/>
        <w:lang w:val="tr-TR" w:eastAsia="tr-TR" w:bidi="tr-TR"/>
      </w:rPr>
    </w:lvl>
  </w:abstractNum>
  <w:abstractNum w:abstractNumId="4">
    <w:nsid w:val="28DD54FA"/>
    <w:multiLevelType w:val="hybridMultilevel"/>
    <w:tmpl w:val="BC605A54"/>
    <w:lvl w:ilvl="0" w:tplc="C6F65C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E4232A3"/>
    <w:multiLevelType w:val="hybridMultilevel"/>
    <w:tmpl w:val="BB809B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FAB3F64"/>
    <w:multiLevelType w:val="hybridMultilevel"/>
    <w:tmpl w:val="CBA4067E"/>
    <w:lvl w:ilvl="0" w:tplc="841CB534">
      <w:start w:val="1"/>
      <w:numFmt w:val="decimal"/>
      <w:lvlText w:val="%1-"/>
      <w:lvlJc w:val="left"/>
      <w:pPr>
        <w:ind w:left="236" w:hanging="236"/>
        <w:jc w:val="left"/>
      </w:pPr>
      <w:rPr>
        <w:rFonts w:ascii="Times New Roman" w:eastAsia="Times New Roman" w:hAnsi="Times New Roman" w:cs="Times New Roman" w:hint="default"/>
        <w:w w:val="100"/>
        <w:sz w:val="22"/>
        <w:szCs w:val="22"/>
        <w:lang w:val="tr-TR" w:eastAsia="tr-TR" w:bidi="tr-TR"/>
      </w:rPr>
    </w:lvl>
    <w:lvl w:ilvl="1" w:tplc="01F2F47E">
      <w:numFmt w:val="bullet"/>
      <w:lvlText w:val="•"/>
      <w:lvlJc w:val="left"/>
      <w:pPr>
        <w:ind w:left="575" w:hanging="236"/>
      </w:pPr>
      <w:rPr>
        <w:rFonts w:hint="default"/>
        <w:lang w:val="tr-TR" w:eastAsia="tr-TR" w:bidi="tr-TR"/>
      </w:rPr>
    </w:lvl>
    <w:lvl w:ilvl="2" w:tplc="4808F32A">
      <w:numFmt w:val="bullet"/>
      <w:lvlText w:val="•"/>
      <w:lvlJc w:val="left"/>
      <w:pPr>
        <w:ind w:left="751" w:hanging="236"/>
      </w:pPr>
      <w:rPr>
        <w:rFonts w:hint="default"/>
        <w:lang w:val="tr-TR" w:eastAsia="tr-TR" w:bidi="tr-TR"/>
      </w:rPr>
    </w:lvl>
    <w:lvl w:ilvl="3" w:tplc="4C386F52">
      <w:numFmt w:val="bullet"/>
      <w:lvlText w:val="•"/>
      <w:lvlJc w:val="left"/>
      <w:pPr>
        <w:ind w:left="927" w:hanging="236"/>
      </w:pPr>
      <w:rPr>
        <w:rFonts w:hint="default"/>
        <w:lang w:val="tr-TR" w:eastAsia="tr-TR" w:bidi="tr-TR"/>
      </w:rPr>
    </w:lvl>
    <w:lvl w:ilvl="4" w:tplc="280CAD14">
      <w:numFmt w:val="bullet"/>
      <w:lvlText w:val="•"/>
      <w:lvlJc w:val="left"/>
      <w:pPr>
        <w:ind w:left="1103" w:hanging="236"/>
      </w:pPr>
      <w:rPr>
        <w:rFonts w:hint="default"/>
        <w:lang w:val="tr-TR" w:eastAsia="tr-TR" w:bidi="tr-TR"/>
      </w:rPr>
    </w:lvl>
    <w:lvl w:ilvl="5" w:tplc="6388B99A">
      <w:numFmt w:val="bullet"/>
      <w:lvlText w:val="•"/>
      <w:lvlJc w:val="left"/>
      <w:pPr>
        <w:ind w:left="1278" w:hanging="236"/>
      </w:pPr>
      <w:rPr>
        <w:rFonts w:hint="default"/>
        <w:lang w:val="tr-TR" w:eastAsia="tr-TR" w:bidi="tr-TR"/>
      </w:rPr>
    </w:lvl>
    <w:lvl w:ilvl="6" w:tplc="C76CF4F4">
      <w:numFmt w:val="bullet"/>
      <w:lvlText w:val="•"/>
      <w:lvlJc w:val="left"/>
      <w:pPr>
        <w:ind w:left="1454" w:hanging="236"/>
      </w:pPr>
      <w:rPr>
        <w:rFonts w:hint="default"/>
        <w:lang w:val="tr-TR" w:eastAsia="tr-TR" w:bidi="tr-TR"/>
      </w:rPr>
    </w:lvl>
    <w:lvl w:ilvl="7" w:tplc="E37493FE">
      <w:numFmt w:val="bullet"/>
      <w:lvlText w:val="•"/>
      <w:lvlJc w:val="left"/>
      <w:pPr>
        <w:ind w:left="1630" w:hanging="236"/>
      </w:pPr>
      <w:rPr>
        <w:rFonts w:hint="default"/>
        <w:lang w:val="tr-TR" w:eastAsia="tr-TR" w:bidi="tr-TR"/>
      </w:rPr>
    </w:lvl>
    <w:lvl w:ilvl="8" w:tplc="0570F7A6">
      <w:numFmt w:val="bullet"/>
      <w:lvlText w:val="•"/>
      <w:lvlJc w:val="left"/>
      <w:pPr>
        <w:ind w:left="1806" w:hanging="236"/>
      </w:pPr>
      <w:rPr>
        <w:rFonts w:hint="default"/>
        <w:lang w:val="tr-TR" w:eastAsia="tr-TR" w:bidi="tr-TR"/>
      </w:rPr>
    </w:lvl>
  </w:abstractNum>
  <w:abstractNum w:abstractNumId="7">
    <w:nsid w:val="43485A1B"/>
    <w:multiLevelType w:val="hybridMultilevel"/>
    <w:tmpl w:val="EE6C4CCE"/>
    <w:lvl w:ilvl="0" w:tplc="E6C26064">
      <w:start w:val="19"/>
      <w:numFmt w:val="decimal"/>
      <w:lvlText w:val="%1-"/>
      <w:lvlJc w:val="left"/>
      <w:pPr>
        <w:ind w:left="490" w:hanging="321"/>
        <w:jc w:val="left"/>
      </w:pPr>
      <w:rPr>
        <w:rFonts w:ascii="Times New Roman" w:eastAsia="Times New Roman" w:hAnsi="Times New Roman" w:cs="Times New Roman" w:hint="default"/>
        <w:spacing w:val="-1"/>
        <w:w w:val="100"/>
        <w:sz w:val="22"/>
        <w:szCs w:val="22"/>
        <w:lang w:val="tr-TR" w:eastAsia="tr-TR" w:bidi="tr-TR"/>
      </w:rPr>
    </w:lvl>
    <w:lvl w:ilvl="1" w:tplc="2FA88B12">
      <w:numFmt w:val="bullet"/>
      <w:lvlText w:val="•"/>
      <w:lvlJc w:val="left"/>
      <w:pPr>
        <w:ind w:left="1384" w:hanging="321"/>
      </w:pPr>
      <w:rPr>
        <w:rFonts w:hint="default"/>
        <w:lang w:val="tr-TR" w:eastAsia="tr-TR" w:bidi="tr-TR"/>
      </w:rPr>
    </w:lvl>
    <w:lvl w:ilvl="2" w:tplc="C32E65BC">
      <w:numFmt w:val="bullet"/>
      <w:lvlText w:val="•"/>
      <w:lvlJc w:val="left"/>
      <w:pPr>
        <w:ind w:left="2268" w:hanging="321"/>
      </w:pPr>
      <w:rPr>
        <w:rFonts w:hint="default"/>
        <w:lang w:val="tr-TR" w:eastAsia="tr-TR" w:bidi="tr-TR"/>
      </w:rPr>
    </w:lvl>
    <w:lvl w:ilvl="3" w:tplc="74AC457E">
      <w:numFmt w:val="bullet"/>
      <w:lvlText w:val="•"/>
      <w:lvlJc w:val="left"/>
      <w:pPr>
        <w:ind w:left="3153" w:hanging="321"/>
      </w:pPr>
      <w:rPr>
        <w:rFonts w:hint="default"/>
        <w:lang w:val="tr-TR" w:eastAsia="tr-TR" w:bidi="tr-TR"/>
      </w:rPr>
    </w:lvl>
    <w:lvl w:ilvl="4" w:tplc="6F1019A6">
      <w:numFmt w:val="bullet"/>
      <w:lvlText w:val="•"/>
      <w:lvlJc w:val="left"/>
      <w:pPr>
        <w:ind w:left="4037" w:hanging="321"/>
      </w:pPr>
      <w:rPr>
        <w:rFonts w:hint="default"/>
        <w:lang w:val="tr-TR" w:eastAsia="tr-TR" w:bidi="tr-TR"/>
      </w:rPr>
    </w:lvl>
    <w:lvl w:ilvl="5" w:tplc="5654707C">
      <w:numFmt w:val="bullet"/>
      <w:lvlText w:val="•"/>
      <w:lvlJc w:val="left"/>
      <w:pPr>
        <w:ind w:left="4922" w:hanging="321"/>
      </w:pPr>
      <w:rPr>
        <w:rFonts w:hint="default"/>
        <w:lang w:val="tr-TR" w:eastAsia="tr-TR" w:bidi="tr-TR"/>
      </w:rPr>
    </w:lvl>
    <w:lvl w:ilvl="6" w:tplc="B114BD90">
      <w:numFmt w:val="bullet"/>
      <w:lvlText w:val="•"/>
      <w:lvlJc w:val="left"/>
      <w:pPr>
        <w:ind w:left="5806" w:hanging="321"/>
      </w:pPr>
      <w:rPr>
        <w:rFonts w:hint="default"/>
        <w:lang w:val="tr-TR" w:eastAsia="tr-TR" w:bidi="tr-TR"/>
      </w:rPr>
    </w:lvl>
    <w:lvl w:ilvl="7" w:tplc="E55EF4C2">
      <w:numFmt w:val="bullet"/>
      <w:lvlText w:val="•"/>
      <w:lvlJc w:val="left"/>
      <w:pPr>
        <w:ind w:left="6690" w:hanging="321"/>
      </w:pPr>
      <w:rPr>
        <w:rFonts w:hint="default"/>
        <w:lang w:val="tr-TR" w:eastAsia="tr-TR" w:bidi="tr-TR"/>
      </w:rPr>
    </w:lvl>
    <w:lvl w:ilvl="8" w:tplc="3DA65B5A">
      <w:numFmt w:val="bullet"/>
      <w:lvlText w:val="•"/>
      <w:lvlJc w:val="left"/>
      <w:pPr>
        <w:ind w:left="7575" w:hanging="321"/>
      </w:pPr>
      <w:rPr>
        <w:rFonts w:hint="default"/>
        <w:lang w:val="tr-TR" w:eastAsia="tr-TR" w:bidi="tr-TR"/>
      </w:rPr>
    </w:lvl>
  </w:abstractNum>
  <w:abstractNum w:abstractNumId="8">
    <w:nsid w:val="5B2E4BBC"/>
    <w:multiLevelType w:val="hybridMultilevel"/>
    <w:tmpl w:val="8EB4242A"/>
    <w:lvl w:ilvl="0" w:tplc="5396F44C">
      <w:start w:val="1"/>
      <w:numFmt w:val="decimal"/>
      <w:lvlText w:val="%1."/>
      <w:lvlJc w:val="left"/>
      <w:pPr>
        <w:ind w:left="1262" w:hanging="720"/>
      </w:pPr>
      <w:rPr>
        <w:rFonts w:hint="default"/>
      </w:rPr>
    </w:lvl>
    <w:lvl w:ilvl="1" w:tplc="041F0019" w:tentative="1">
      <w:start w:val="1"/>
      <w:numFmt w:val="lowerLetter"/>
      <w:lvlText w:val="%2."/>
      <w:lvlJc w:val="left"/>
      <w:pPr>
        <w:ind w:left="1622" w:hanging="360"/>
      </w:pPr>
    </w:lvl>
    <w:lvl w:ilvl="2" w:tplc="041F001B" w:tentative="1">
      <w:start w:val="1"/>
      <w:numFmt w:val="lowerRoman"/>
      <w:lvlText w:val="%3."/>
      <w:lvlJc w:val="right"/>
      <w:pPr>
        <w:ind w:left="2342" w:hanging="180"/>
      </w:pPr>
    </w:lvl>
    <w:lvl w:ilvl="3" w:tplc="041F000F" w:tentative="1">
      <w:start w:val="1"/>
      <w:numFmt w:val="decimal"/>
      <w:lvlText w:val="%4."/>
      <w:lvlJc w:val="left"/>
      <w:pPr>
        <w:ind w:left="3062" w:hanging="360"/>
      </w:pPr>
    </w:lvl>
    <w:lvl w:ilvl="4" w:tplc="041F0019" w:tentative="1">
      <w:start w:val="1"/>
      <w:numFmt w:val="lowerLetter"/>
      <w:lvlText w:val="%5."/>
      <w:lvlJc w:val="left"/>
      <w:pPr>
        <w:ind w:left="3782" w:hanging="360"/>
      </w:pPr>
    </w:lvl>
    <w:lvl w:ilvl="5" w:tplc="041F001B" w:tentative="1">
      <w:start w:val="1"/>
      <w:numFmt w:val="lowerRoman"/>
      <w:lvlText w:val="%6."/>
      <w:lvlJc w:val="right"/>
      <w:pPr>
        <w:ind w:left="4502" w:hanging="180"/>
      </w:pPr>
    </w:lvl>
    <w:lvl w:ilvl="6" w:tplc="041F000F" w:tentative="1">
      <w:start w:val="1"/>
      <w:numFmt w:val="decimal"/>
      <w:lvlText w:val="%7."/>
      <w:lvlJc w:val="left"/>
      <w:pPr>
        <w:ind w:left="5222" w:hanging="360"/>
      </w:pPr>
    </w:lvl>
    <w:lvl w:ilvl="7" w:tplc="041F0019" w:tentative="1">
      <w:start w:val="1"/>
      <w:numFmt w:val="lowerLetter"/>
      <w:lvlText w:val="%8."/>
      <w:lvlJc w:val="left"/>
      <w:pPr>
        <w:ind w:left="5942" w:hanging="360"/>
      </w:pPr>
    </w:lvl>
    <w:lvl w:ilvl="8" w:tplc="041F001B" w:tentative="1">
      <w:start w:val="1"/>
      <w:numFmt w:val="lowerRoman"/>
      <w:lvlText w:val="%9."/>
      <w:lvlJc w:val="right"/>
      <w:pPr>
        <w:ind w:left="6662" w:hanging="180"/>
      </w:pPr>
    </w:lvl>
  </w:abstractNum>
  <w:abstractNum w:abstractNumId="9">
    <w:nsid w:val="625828C3"/>
    <w:multiLevelType w:val="hybridMultilevel"/>
    <w:tmpl w:val="FB1CE4F0"/>
    <w:lvl w:ilvl="0" w:tplc="73724FEA">
      <w:start w:val="23"/>
      <w:numFmt w:val="decimal"/>
      <w:lvlText w:val="%1-"/>
      <w:lvlJc w:val="left"/>
      <w:pPr>
        <w:ind w:left="518" w:hanging="321"/>
        <w:jc w:val="left"/>
      </w:pPr>
      <w:rPr>
        <w:rFonts w:ascii="Times New Roman" w:eastAsia="Times New Roman" w:hAnsi="Times New Roman" w:cs="Times New Roman" w:hint="default"/>
        <w:spacing w:val="-23"/>
        <w:w w:val="99"/>
        <w:sz w:val="22"/>
        <w:szCs w:val="22"/>
        <w:lang w:val="tr-TR" w:eastAsia="tr-TR" w:bidi="tr-TR"/>
      </w:rPr>
    </w:lvl>
    <w:lvl w:ilvl="1" w:tplc="45EE2FB4">
      <w:numFmt w:val="bullet"/>
      <w:lvlText w:val="•"/>
      <w:lvlJc w:val="left"/>
      <w:pPr>
        <w:ind w:left="1402" w:hanging="321"/>
      </w:pPr>
      <w:rPr>
        <w:rFonts w:hint="default"/>
        <w:lang w:val="tr-TR" w:eastAsia="tr-TR" w:bidi="tr-TR"/>
      </w:rPr>
    </w:lvl>
    <w:lvl w:ilvl="2" w:tplc="6D18CE70">
      <w:numFmt w:val="bullet"/>
      <w:lvlText w:val="•"/>
      <w:lvlJc w:val="left"/>
      <w:pPr>
        <w:ind w:left="2284" w:hanging="321"/>
      </w:pPr>
      <w:rPr>
        <w:rFonts w:hint="default"/>
        <w:lang w:val="tr-TR" w:eastAsia="tr-TR" w:bidi="tr-TR"/>
      </w:rPr>
    </w:lvl>
    <w:lvl w:ilvl="3" w:tplc="3A96DF50">
      <w:numFmt w:val="bullet"/>
      <w:lvlText w:val="•"/>
      <w:lvlJc w:val="left"/>
      <w:pPr>
        <w:ind w:left="3167" w:hanging="321"/>
      </w:pPr>
      <w:rPr>
        <w:rFonts w:hint="default"/>
        <w:lang w:val="tr-TR" w:eastAsia="tr-TR" w:bidi="tr-TR"/>
      </w:rPr>
    </w:lvl>
    <w:lvl w:ilvl="4" w:tplc="791EFE38">
      <w:numFmt w:val="bullet"/>
      <w:lvlText w:val="•"/>
      <w:lvlJc w:val="left"/>
      <w:pPr>
        <w:ind w:left="4049" w:hanging="321"/>
      </w:pPr>
      <w:rPr>
        <w:rFonts w:hint="default"/>
        <w:lang w:val="tr-TR" w:eastAsia="tr-TR" w:bidi="tr-TR"/>
      </w:rPr>
    </w:lvl>
    <w:lvl w:ilvl="5" w:tplc="4534414E">
      <w:numFmt w:val="bullet"/>
      <w:lvlText w:val="•"/>
      <w:lvlJc w:val="left"/>
      <w:pPr>
        <w:ind w:left="4932" w:hanging="321"/>
      </w:pPr>
      <w:rPr>
        <w:rFonts w:hint="default"/>
        <w:lang w:val="tr-TR" w:eastAsia="tr-TR" w:bidi="tr-TR"/>
      </w:rPr>
    </w:lvl>
    <w:lvl w:ilvl="6" w:tplc="AAC0124E">
      <w:numFmt w:val="bullet"/>
      <w:lvlText w:val="•"/>
      <w:lvlJc w:val="left"/>
      <w:pPr>
        <w:ind w:left="5814" w:hanging="321"/>
      </w:pPr>
      <w:rPr>
        <w:rFonts w:hint="default"/>
        <w:lang w:val="tr-TR" w:eastAsia="tr-TR" w:bidi="tr-TR"/>
      </w:rPr>
    </w:lvl>
    <w:lvl w:ilvl="7" w:tplc="7A6041A8">
      <w:numFmt w:val="bullet"/>
      <w:lvlText w:val="•"/>
      <w:lvlJc w:val="left"/>
      <w:pPr>
        <w:ind w:left="6696" w:hanging="321"/>
      </w:pPr>
      <w:rPr>
        <w:rFonts w:hint="default"/>
        <w:lang w:val="tr-TR" w:eastAsia="tr-TR" w:bidi="tr-TR"/>
      </w:rPr>
    </w:lvl>
    <w:lvl w:ilvl="8" w:tplc="2C028EC4">
      <w:numFmt w:val="bullet"/>
      <w:lvlText w:val="•"/>
      <w:lvlJc w:val="left"/>
      <w:pPr>
        <w:ind w:left="7579" w:hanging="321"/>
      </w:pPr>
      <w:rPr>
        <w:rFonts w:hint="default"/>
        <w:lang w:val="tr-TR" w:eastAsia="tr-TR" w:bidi="tr-TR"/>
      </w:rPr>
    </w:lvl>
  </w:abstractNum>
  <w:abstractNum w:abstractNumId="10">
    <w:nsid w:val="63ED59FA"/>
    <w:multiLevelType w:val="hybridMultilevel"/>
    <w:tmpl w:val="15B2AED6"/>
    <w:lvl w:ilvl="0" w:tplc="F8BC0EEE">
      <w:start w:val="26"/>
      <w:numFmt w:val="decimal"/>
      <w:lvlText w:val="%1-"/>
      <w:lvlJc w:val="left"/>
      <w:pPr>
        <w:ind w:left="518" w:hanging="321"/>
        <w:jc w:val="left"/>
      </w:pPr>
      <w:rPr>
        <w:rFonts w:ascii="Times New Roman" w:eastAsia="Times New Roman" w:hAnsi="Times New Roman" w:cs="Times New Roman" w:hint="default"/>
        <w:spacing w:val="-1"/>
        <w:w w:val="100"/>
        <w:sz w:val="22"/>
        <w:szCs w:val="22"/>
        <w:lang w:val="tr-TR" w:eastAsia="tr-TR" w:bidi="tr-TR"/>
      </w:rPr>
    </w:lvl>
    <w:lvl w:ilvl="1" w:tplc="1C2C1852">
      <w:numFmt w:val="bullet"/>
      <w:lvlText w:val="•"/>
      <w:lvlJc w:val="left"/>
      <w:pPr>
        <w:ind w:left="1402" w:hanging="321"/>
      </w:pPr>
      <w:rPr>
        <w:rFonts w:hint="default"/>
        <w:lang w:val="tr-TR" w:eastAsia="tr-TR" w:bidi="tr-TR"/>
      </w:rPr>
    </w:lvl>
    <w:lvl w:ilvl="2" w:tplc="70C000C4">
      <w:numFmt w:val="bullet"/>
      <w:lvlText w:val="•"/>
      <w:lvlJc w:val="left"/>
      <w:pPr>
        <w:ind w:left="2284" w:hanging="321"/>
      </w:pPr>
      <w:rPr>
        <w:rFonts w:hint="default"/>
        <w:lang w:val="tr-TR" w:eastAsia="tr-TR" w:bidi="tr-TR"/>
      </w:rPr>
    </w:lvl>
    <w:lvl w:ilvl="3" w:tplc="B4A82262">
      <w:numFmt w:val="bullet"/>
      <w:lvlText w:val="•"/>
      <w:lvlJc w:val="left"/>
      <w:pPr>
        <w:ind w:left="3167" w:hanging="321"/>
      </w:pPr>
      <w:rPr>
        <w:rFonts w:hint="default"/>
        <w:lang w:val="tr-TR" w:eastAsia="tr-TR" w:bidi="tr-TR"/>
      </w:rPr>
    </w:lvl>
    <w:lvl w:ilvl="4" w:tplc="5DB0BE7C">
      <w:numFmt w:val="bullet"/>
      <w:lvlText w:val="•"/>
      <w:lvlJc w:val="left"/>
      <w:pPr>
        <w:ind w:left="4049" w:hanging="321"/>
      </w:pPr>
      <w:rPr>
        <w:rFonts w:hint="default"/>
        <w:lang w:val="tr-TR" w:eastAsia="tr-TR" w:bidi="tr-TR"/>
      </w:rPr>
    </w:lvl>
    <w:lvl w:ilvl="5" w:tplc="2534B422">
      <w:numFmt w:val="bullet"/>
      <w:lvlText w:val="•"/>
      <w:lvlJc w:val="left"/>
      <w:pPr>
        <w:ind w:left="4932" w:hanging="321"/>
      </w:pPr>
      <w:rPr>
        <w:rFonts w:hint="default"/>
        <w:lang w:val="tr-TR" w:eastAsia="tr-TR" w:bidi="tr-TR"/>
      </w:rPr>
    </w:lvl>
    <w:lvl w:ilvl="6" w:tplc="F6D4B320">
      <w:numFmt w:val="bullet"/>
      <w:lvlText w:val="•"/>
      <w:lvlJc w:val="left"/>
      <w:pPr>
        <w:ind w:left="5814" w:hanging="321"/>
      </w:pPr>
      <w:rPr>
        <w:rFonts w:hint="default"/>
        <w:lang w:val="tr-TR" w:eastAsia="tr-TR" w:bidi="tr-TR"/>
      </w:rPr>
    </w:lvl>
    <w:lvl w:ilvl="7" w:tplc="63063ACC">
      <w:numFmt w:val="bullet"/>
      <w:lvlText w:val="•"/>
      <w:lvlJc w:val="left"/>
      <w:pPr>
        <w:ind w:left="6696" w:hanging="321"/>
      </w:pPr>
      <w:rPr>
        <w:rFonts w:hint="default"/>
        <w:lang w:val="tr-TR" w:eastAsia="tr-TR" w:bidi="tr-TR"/>
      </w:rPr>
    </w:lvl>
    <w:lvl w:ilvl="8" w:tplc="0D9C9C46">
      <w:numFmt w:val="bullet"/>
      <w:lvlText w:val="•"/>
      <w:lvlJc w:val="left"/>
      <w:pPr>
        <w:ind w:left="7579" w:hanging="321"/>
      </w:pPr>
      <w:rPr>
        <w:rFonts w:hint="default"/>
        <w:lang w:val="tr-TR" w:eastAsia="tr-TR" w:bidi="tr-TR"/>
      </w:rPr>
    </w:lvl>
  </w:abstractNum>
  <w:abstractNum w:abstractNumId="11">
    <w:nsid w:val="73BF3A37"/>
    <w:multiLevelType w:val="hybridMultilevel"/>
    <w:tmpl w:val="13E0CBAE"/>
    <w:lvl w:ilvl="0" w:tplc="4BE4E894">
      <w:start w:val="2"/>
      <w:numFmt w:val="decimal"/>
      <w:lvlText w:val="%1-"/>
      <w:lvlJc w:val="left"/>
      <w:pPr>
        <w:ind w:left="336" w:hanging="201"/>
        <w:jc w:val="left"/>
      </w:pPr>
      <w:rPr>
        <w:rFonts w:ascii="Times New Roman" w:eastAsia="Times New Roman" w:hAnsi="Times New Roman" w:cs="Times New Roman" w:hint="default"/>
        <w:spacing w:val="-14"/>
        <w:w w:val="100"/>
        <w:sz w:val="22"/>
        <w:szCs w:val="22"/>
        <w:lang w:val="tr-TR" w:eastAsia="tr-TR" w:bidi="tr-TR"/>
      </w:rPr>
    </w:lvl>
    <w:lvl w:ilvl="1" w:tplc="3B407480">
      <w:numFmt w:val="bullet"/>
      <w:lvlText w:val="•"/>
      <w:lvlJc w:val="left"/>
      <w:pPr>
        <w:ind w:left="1240" w:hanging="201"/>
      </w:pPr>
      <w:rPr>
        <w:rFonts w:hint="default"/>
        <w:lang w:val="tr-TR" w:eastAsia="tr-TR" w:bidi="tr-TR"/>
      </w:rPr>
    </w:lvl>
    <w:lvl w:ilvl="2" w:tplc="BB145DD2">
      <w:numFmt w:val="bullet"/>
      <w:lvlText w:val="•"/>
      <w:lvlJc w:val="left"/>
      <w:pPr>
        <w:ind w:left="2140" w:hanging="201"/>
      </w:pPr>
      <w:rPr>
        <w:rFonts w:hint="default"/>
        <w:lang w:val="tr-TR" w:eastAsia="tr-TR" w:bidi="tr-TR"/>
      </w:rPr>
    </w:lvl>
    <w:lvl w:ilvl="3" w:tplc="DA520B7A">
      <w:numFmt w:val="bullet"/>
      <w:lvlText w:val="•"/>
      <w:lvlJc w:val="left"/>
      <w:pPr>
        <w:ind w:left="3041" w:hanging="201"/>
      </w:pPr>
      <w:rPr>
        <w:rFonts w:hint="default"/>
        <w:lang w:val="tr-TR" w:eastAsia="tr-TR" w:bidi="tr-TR"/>
      </w:rPr>
    </w:lvl>
    <w:lvl w:ilvl="4" w:tplc="B2A6078E">
      <w:numFmt w:val="bullet"/>
      <w:lvlText w:val="•"/>
      <w:lvlJc w:val="left"/>
      <w:pPr>
        <w:ind w:left="3941" w:hanging="201"/>
      </w:pPr>
      <w:rPr>
        <w:rFonts w:hint="default"/>
        <w:lang w:val="tr-TR" w:eastAsia="tr-TR" w:bidi="tr-TR"/>
      </w:rPr>
    </w:lvl>
    <w:lvl w:ilvl="5" w:tplc="4688621E">
      <w:numFmt w:val="bullet"/>
      <w:lvlText w:val="•"/>
      <w:lvlJc w:val="left"/>
      <w:pPr>
        <w:ind w:left="4842" w:hanging="201"/>
      </w:pPr>
      <w:rPr>
        <w:rFonts w:hint="default"/>
        <w:lang w:val="tr-TR" w:eastAsia="tr-TR" w:bidi="tr-TR"/>
      </w:rPr>
    </w:lvl>
    <w:lvl w:ilvl="6" w:tplc="B2C6C902">
      <w:numFmt w:val="bullet"/>
      <w:lvlText w:val="•"/>
      <w:lvlJc w:val="left"/>
      <w:pPr>
        <w:ind w:left="5742" w:hanging="201"/>
      </w:pPr>
      <w:rPr>
        <w:rFonts w:hint="default"/>
        <w:lang w:val="tr-TR" w:eastAsia="tr-TR" w:bidi="tr-TR"/>
      </w:rPr>
    </w:lvl>
    <w:lvl w:ilvl="7" w:tplc="D8C0E8C2">
      <w:numFmt w:val="bullet"/>
      <w:lvlText w:val="•"/>
      <w:lvlJc w:val="left"/>
      <w:pPr>
        <w:ind w:left="6642" w:hanging="201"/>
      </w:pPr>
      <w:rPr>
        <w:rFonts w:hint="default"/>
        <w:lang w:val="tr-TR" w:eastAsia="tr-TR" w:bidi="tr-TR"/>
      </w:rPr>
    </w:lvl>
    <w:lvl w:ilvl="8" w:tplc="F9F007D8">
      <w:numFmt w:val="bullet"/>
      <w:lvlText w:val="•"/>
      <w:lvlJc w:val="left"/>
      <w:pPr>
        <w:ind w:left="7543" w:hanging="201"/>
      </w:pPr>
      <w:rPr>
        <w:rFonts w:hint="default"/>
        <w:lang w:val="tr-TR" w:eastAsia="tr-TR" w:bidi="tr-TR"/>
      </w:rPr>
    </w:lvl>
  </w:abstractNum>
  <w:abstractNum w:abstractNumId="12">
    <w:nsid w:val="7A001ED6"/>
    <w:multiLevelType w:val="hybridMultilevel"/>
    <w:tmpl w:val="7FA8E8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B135094"/>
    <w:multiLevelType w:val="hybridMultilevel"/>
    <w:tmpl w:val="1930CB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BE556F6"/>
    <w:multiLevelType w:val="multilevel"/>
    <w:tmpl w:val="C29A2736"/>
    <w:lvl w:ilvl="0">
      <w:numFmt w:val="decimalZero"/>
      <w:lvlText w:val="%1"/>
      <w:lvlJc w:val="left"/>
      <w:pPr>
        <w:ind w:left="600" w:hanging="600"/>
      </w:pPr>
      <w:rPr>
        <w:rFonts w:hint="default"/>
      </w:rPr>
    </w:lvl>
    <w:lvl w:ilvl="1">
      <w:start w:val="1"/>
      <w:numFmt w:val="decimalZero"/>
      <w:lvlText w:val="%1.%2"/>
      <w:lvlJc w:val="left"/>
      <w:pPr>
        <w:ind w:left="1262" w:hanging="720"/>
      </w:pPr>
      <w:rPr>
        <w:rFonts w:hint="default"/>
      </w:rPr>
    </w:lvl>
    <w:lvl w:ilvl="2">
      <w:start w:val="1"/>
      <w:numFmt w:val="decimal"/>
      <w:lvlText w:val="%1.%2.%3"/>
      <w:lvlJc w:val="left"/>
      <w:pPr>
        <w:ind w:left="1804" w:hanging="720"/>
      </w:pPr>
      <w:rPr>
        <w:rFonts w:hint="default"/>
      </w:rPr>
    </w:lvl>
    <w:lvl w:ilvl="3">
      <w:start w:val="1"/>
      <w:numFmt w:val="decimal"/>
      <w:lvlText w:val="%1.%2.%3.%4"/>
      <w:lvlJc w:val="left"/>
      <w:pPr>
        <w:ind w:left="2706" w:hanging="1080"/>
      </w:pPr>
      <w:rPr>
        <w:rFonts w:hint="default"/>
      </w:rPr>
    </w:lvl>
    <w:lvl w:ilvl="4">
      <w:start w:val="1"/>
      <w:numFmt w:val="decimal"/>
      <w:lvlText w:val="%1.%2.%3.%4.%5"/>
      <w:lvlJc w:val="left"/>
      <w:pPr>
        <w:ind w:left="3608" w:hanging="1440"/>
      </w:pPr>
      <w:rPr>
        <w:rFonts w:hint="default"/>
      </w:rPr>
    </w:lvl>
    <w:lvl w:ilvl="5">
      <w:start w:val="1"/>
      <w:numFmt w:val="decimal"/>
      <w:lvlText w:val="%1.%2.%3.%4.%5.%6"/>
      <w:lvlJc w:val="left"/>
      <w:pPr>
        <w:ind w:left="4150" w:hanging="1440"/>
      </w:pPr>
      <w:rPr>
        <w:rFonts w:hint="default"/>
      </w:rPr>
    </w:lvl>
    <w:lvl w:ilvl="6">
      <w:start w:val="1"/>
      <w:numFmt w:val="decimal"/>
      <w:lvlText w:val="%1.%2.%3.%4.%5.%6.%7"/>
      <w:lvlJc w:val="left"/>
      <w:pPr>
        <w:ind w:left="5052" w:hanging="1800"/>
      </w:pPr>
      <w:rPr>
        <w:rFonts w:hint="default"/>
      </w:rPr>
    </w:lvl>
    <w:lvl w:ilvl="7">
      <w:start w:val="1"/>
      <w:numFmt w:val="decimal"/>
      <w:lvlText w:val="%1.%2.%3.%4.%5.%6.%7.%8"/>
      <w:lvlJc w:val="left"/>
      <w:pPr>
        <w:ind w:left="5954" w:hanging="2160"/>
      </w:pPr>
      <w:rPr>
        <w:rFonts w:hint="default"/>
      </w:rPr>
    </w:lvl>
    <w:lvl w:ilvl="8">
      <w:start w:val="1"/>
      <w:numFmt w:val="decimal"/>
      <w:lvlText w:val="%1.%2.%3.%4.%5.%6.%7.%8.%9"/>
      <w:lvlJc w:val="left"/>
      <w:pPr>
        <w:ind w:left="6496" w:hanging="2160"/>
      </w:pPr>
      <w:rPr>
        <w:rFonts w:hint="default"/>
      </w:rPr>
    </w:lvl>
  </w:abstractNum>
  <w:num w:numId="1">
    <w:abstractNumId w:val="10"/>
  </w:num>
  <w:num w:numId="2">
    <w:abstractNumId w:val="9"/>
  </w:num>
  <w:num w:numId="3">
    <w:abstractNumId w:val="7"/>
  </w:num>
  <w:num w:numId="4">
    <w:abstractNumId w:val="1"/>
  </w:num>
  <w:num w:numId="5">
    <w:abstractNumId w:val="11"/>
  </w:num>
  <w:num w:numId="6">
    <w:abstractNumId w:val="3"/>
  </w:num>
  <w:num w:numId="7">
    <w:abstractNumId w:val="6"/>
  </w:num>
  <w:num w:numId="8">
    <w:abstractNumId w:val="5"/>
  </w:num>
  <w:num w:numId="9">
    <w:abstractNumId w:val="13"/>
  </w:num>
  <w:num w:numId="10">
    <w:abstractNumId w:val="12"/>
  </w:num>
  <w:num w:numId="11">
    <w:abstractNumId w:val="4"/>
  </w:num>
  <w:num w:numId="12">
    <w:abstractNumId w:val="8"/>
  </w:num>
  <w:num w:numId="13">
    <w:abstractNumId w:val="14"/>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BE3"/>
    <w:rsid w:val="00026C21"/>
    <w:rsid w:val="00094786"/>
    <w:rsid w:val="001329C6"/>
    <w:rsid w:val="00133B97"/>
    <w:rsid w:val="001448EF"/>
    <w:rsid w:val="00175059"/>
    <w:rsid w:val="001B1DF0"/>
    <w:rsid w:val="001E30E5"/>
    <w:rsid w:val="001F3D65"/>
    <w:rsid w:val="001F6C04"/>
    <w:rsid w:val="0021048C"/>
    <w:rsid w:val="00230647"/>
    <w:rsid w:val="00275885"/>
    <w:rsid w:val="002C133C"/>
    <w:rsid w:val="002D4AD4"/>
    <w:rsid w:val="00356454"/>
    <w:rsid w:val="00392335"/>
    <w:rsid w:val="003D383D"/>
    <w:rsid w:val="0041172B"/>
    <w:rsid w:val="0046582D"/>
    <w:rsid w:val="004942EF"/>
    <w:rsid w:val="004A45C3"/>
    <w:rsid w:val="004B3626"/>
    <w:rsid w:val="004C55AC"/>
    <w:rsid w:val="005372A0"/>
    <w:rsid w:val="005532CF"/>
    <w:rsid w:val="005543A5"/>
    <w:rsid w:val="00590668"/>
    <w:rsid w:val="00595505"/>
    <w:rsid w:val="005E224D"/>
    <w:rsid w:val="006B1011"/>
    <w:rsid w:val="00704A3F"/>
    <w:rsid w:val="00752798"/>
    <w:rsid w:val="00763223"/>
    <w:rsid w:val="007F7430"/>
    <w:rsid w:val="008421EF"/>
    <w:rsid w:val="0089414C"/>
    <w:rsid w:val="008D4DF6"/>
    <w:rsid w:val="008F3276"/>
    <w:rsid w:val="00910BA2"/>
    <w:rsid w:val="0092358B"/>
    <w:rsid w:val="0093216B"/>
    <w:rsid w:val="00933985"/>
    <w:rsid w:val="00945F5E"/>
    <w:rsid w:val="00967065"/>
    <w:rsid w:val="009E4ABF"/>
    <w:rsid w:val="00A12BE3"/>
    <w:rsid w:val="00A2354A"/>
    <w:rsid w:val="00A2607D"/>
    <w:rsid w:val="00A400EF"/>
    <w:rsid w:val="00A670C3"/>
    <w:rsid w:val="00A7676F"/>
    <w:rsid w:val="00B214D0"/>
    <w:rsid w:val="00B97D17"/>
    <w:rsid w:val="00BB765E"/>
    <w:rsid w:val="00BD42E3"/>
    <w:rsid w:val="00C33933"/>
    <w:rsid w:val="00C82842"/>
    <w:rsid w:val="00C829B6"/>
    <w:rsid w:val="00CD0337"/>
    <w:rsid w:val="00D1011B"/>
    <w:rsid w:val="00D77FA7"/>
    <w:rsid w:val="00DA3179"/>
    <w:rsid w:val="00DC128D"/>
    <w:rsid w:val="00E40AAE"/>
    <w:rsid w:val="00E50DFA"/>
    <w:rsid w:val="00EA4473"/>
    <w:rsid w:val="00ED51AD"/>
    <w:rsid w:val="00EE1E52"/>
    <w:rsid w:val="00EF6C8E"/>
    <w:rsid w:val="00EF7B28"/>
    <w:rsid w:val="00EF7E72"/>
    <w:rsid w:val="00F14A9B"/>
    <w:rsid w:val="00F15A3E"/>
    <w:rsid w:val="00F74BA6"/>
    <w:rsid w:val="00FD61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next w:val="Normal"/>
    <w:link w:val="Balk1Char"/>
    <w:uiPriority w:val="9"/>
    <w:qFormat/>
    <w:rsid w:val="00D101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9321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336" w:hanging="178"/>
      <w:jc w:val="both"/>
    </w:pPr>
  </w:style>
  <w:style w:type="paragraph" w:customStyle="1" w:styleId="TableParagraph">
    <w:name w:val="Table Paragraph"/>
    <w:basedOn w:val="Normal"/>
    <w:uiPriority w:val="1"/>
    <w:qFormat/>
    <w:pPr>
      <w:spacing w:line="251" w:lineRule="exact"/>
      <w:jc w:val="center"/>
    </w:pPr>
  </w:style>
  <w:style w:type="paragraph" w:styleId="BalonMetni">
    <w:name w:val="Balloon Text"/>
    <w:basedOn w:val="Normal"/>
    <w:link w:val="BalonMetniChar"/>
    <w:uiPriority w:val="99"/>
    <w:semiHidden/>
    <w:unhideWhenUsed/>
    <w:rsid w:val="001448E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48EF"/>
    <w:rPr>
      <w:rFonts w:ascii="Segoe UI" w:eastAsia="Times New Roman" w:hAnsi="Segoe UI" w:cs="Segoe UI"/>
      <w:sz w:val="18"/>
      <w:szCs w:val="18"/>
      <w:lang w:val="tr-TR" w:eastAsia="tr-TR" w:bidi="tr-TR"/>
    </w:rPr>
  </w:style>
  <w:style w:type="character" w:customStyle="1" w:styleId="Balk1Char">
    <w:name w:val="Başlık 1 Char"/>
    <w:basedOn w:val="VarsaylanParagrafYazTipi"/>
    <w:link w:val="Balk1"/>
    <w:uiPriority w:val="9"/>
    <w:rsid w:val="00D1011B"/>
    <w:rPr>
      <w:rFonts w:asciiTheme="majorHAnsi" w:eastAsiaTheme="majorEastAsia" w:hAnsiTheme="majorHAnsi" w:cstheme="majorBidi"/>
      <w:b/>
      <w:bCs/>
      <w:color w:val="365F91" w:themeColor="accent1" w:themeShade="BF"/>
      <w:sz w:val="28"/>
      <w:szCs w:val="28"/>
      <w:lang w:val="tr-TR" w:eastAsia="tr-TR" w:bidi="tr-TR"/>
    </w:rPr>
  </w:style>
  <w:style w:type="character" w:customStyle="1" w:styleId="Balk2Char">
    <w:name w:val="Başlık 2 Char"/>
    <w:basedOn w:val="VarsaylanParagrafYazTipi"/>
    <w:link w:val="Balk2"/>
    <w:uiPriority w:val="9"/>
    <w:rsid w:val="0093216B"/>
    <w:rPr>
      <w:rFonts w:asciiTheme="majorHAnsi" w:eastAsiaTheme="majorEastAsia" w:hAnsiTheme="majorHAnsi" w:cstheme="majorBidi"/>
      <w:b/>
      <w:bCs/>
      <w:color w:val="4F81BD" w:themeColor="accent1"/>
      <w:sz w:val="26"/>
      <w:szCs w:val="26"/>
      <w:lang w:val="tr-TR" w:eastAsia="tr-TR" w:bidi="tr-TR"/>
    </w:rPr>
  </w:style>
  <w:style w:type="paragraph" w:styleId="stbilgi">
    <w:name w:val="header"/>
    <w:basedOn w:val="Normal"/>
    <w:link w:val="stbilgiChar"/>
    <w:uiPriority w:val="99"/>
    <w:unhideWhenUsed/>
    <w:rsid w:val="003D383D"/>
    <w:pPr>
      <w:tabs>
        <w:tab w:val="center" w:pos="4536"/>
        <w:tab w:val="right" w:pos="9072"/>
      </w:tabs>
    </w:pPr>
  </w:style>
  <w:style w:type="character" w:customStyle="1" w:styleId="stbilgiChar">
    <w:name w:val="Üstbilgi Char"/>
    <w:basedOn w:val="VarsaylanParagrafYazTipi"/>
    <w:link w:val="stbilgi"/>
    <w:uiPriority w:val="99"/>
    <w:rsid w:val="003D383D"/>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3D383D"/>
    <w:pPr>
      <w:tabs>
        <w:tab w:val="center" w:pos="4536"/>
        <w:tab w:val="right" w:pos="9072"/>
      </w:tabs>
    </w:pPr>
  </w:style>
  <w:style w:type="character" w:customStyle="1" w:styleId="AltbilgiChar">
    <w:name w:val="Altbilgi Char"/>
    <w:basedOn w:val="VarsaylanParagrafYazTipi"/>
    <w:link w:val="Altbilgi"/>
    <w:uiPriority w:val="99"/>
    <w:rsid w:val="003D383D"/>
    <w:rPr>
      <w:rFonts w:ascii="Times New Roman" w:eastAsia="Times New Roman" w:hAnsi="Times New Roman" w:cs="Times New Roman"/>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next w:val="Normal"/>
    <w:link w:val="Balk1Char"/>
    <w:uiPriority w:val="9"/>
    <w:qFormat/>
    <w:rsid w:val="00D101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9321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336" w:hanging="178"/>
      <w:jc w:val="both"/>
    </w:pPr>
  </w:style>
  <w:style w:type="paragraph" w:customStyle="1" w:styleId="TableParagraph">
    <w:name w:val="Table Paragraph"/>
    <w:basedOn w:val="Normal"/>
    <w:uiPriority w:val="1"/>
    <w:qFormat/>
    <w:pPr>
      <w:spacing w:line="251" w:lineRule="exact"/>
      <w:jc w:val="center"/>
    </w:pPr>
  </w:style>
  <w:style w:type="paragraph" w:styleId="BalonMetni">
    <w:name w:val="Balloon Text"/>
    <w:basedOn w:val="Normal"/>
    <w:link w:val="BalonMetniChar"/>
    <w:uiPriority w:val="99"/>
    <w:semiHidden/>
    <w:unhideWhenUsed/>
    <w:rsid w:val="001448E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48EF"/>
    <w:rPr>
      <w:rFonts w:ascii="Segoe UI" w:eastAsia="Times New Roman" w:hAnsi="Segoe UI" w:cs="Segoe UI"/>
      <w:sz w:val="18"/>
      <w:szCs w:val="18"/>
      <w:lang w:val="tr-TR" w:eastAsia="tr-TR" w:bidi="tr-TR"/>
    </w:rPr>
  </w:style>
  <w:style w:type="character" w:customStyle="1" w:styleId="Balk1Char">
    <w:name w:val="Başlık 1 Char"/>
    <w:basedOn w:val="VarsaylanParagrafYazTipi"/>
    <w:link w:val="Balk1"/>
    <w:uiPriority w:val="9"/>
    <w:rsid w:val="00D1011B"/>
    <w:rPr>
      <w:rFonts w:asciiTheme="majorHAnsi" w:eastAsiaTheme="majorEastAsia" w:hAnsiTheme="majorHAnsi" w:cstheme="majorBidi"/>
      <w:b/>
      <w:bCs/>
      <w:color w:val="365F91" w:themeColor="accent1" w:themeShade="BF"/>
      <w:sz w:val="28"/>
      <w:szCs w:val="28"/>
      <w:lang w:val="tr-TR" w:eastAsia="tr-TR" w:bidi="tr-TR"/>
    </w:rPr>
  </w:style>
  <w:style w:type="character" w:customStyle="1" w:styleId="Balk2Char">
    <w:name w:val="Başlık 2 Char"/>
    <w:basedOn w:val="VarsaylanParagrafYazTipi"/>
    <w:link w:val="Balk2"/>
    <w:uiPriority w:val="9"/>
    <w:rsid w:val="0093216B"/>
    <w:rPr>
      <w:rFonts w:asciiTheme="majorHAnsi" w:eastAsiaTheme="majorEastAsia" w:hAnsiTheme="majorHAnsi" w:cstheme="majorBidi"/>
      <w:b/>
      <w:bCs/>
      <w:color w:val="4F81BD" w:themeColor="accent1"/>
      <w:sz w:val="26"/>
      <w:szCs w:val="26"/>
      <w:lang w:val="tr-TR" w:eastAsia="tr-TR" w:bidi="tr-TR"/>
    </w:rPr>
  </w:style>
  <w:style w:type="paragraph" w:styleId="stbilgi">
    <w:name w:val="header"/>
    <w:basedOn w:val="Normal"/>
    <w:link w:val="stbilgiChar"/>
    <w:uiPriority w:val="99"/>
    <w:unhideWhenUsed/>
    <w:rsid w:val="003D383D"/>
    <w:pPr>
      <w:tabs>
        <w:tab w:val="center" w:pos="4536"/>
        <w:tab w:val="right" w:pos="9072"/>
      </w:tabs>
    </w:pPr>
  </w:style>
  <w:style w:type="character" w:customStyle="1" w:styleId="stbilgiChar">
    <w:name w:val="Üstbilgi Char"/>
    <w:basedOn w:val="VarsaylanParagrafYazTipi"/>
    <w:link w:val="stbilgi"/>
    <w:uiPriority w:val="99"/>
    <w:rsid w:val="003D383D"/>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3D383D"/>
    <w:pPr>
      <w:tabs>
        <w:tab w:val="center" w:pos="4536"/>
        <w:tab w:val="right" w:pos="9072"/>
      </w:tabs>
    </w:pPr>
  </w:style>
  <w:style w:type="character" w:customStyle="1" w:styleId="AltbilgiChar">
    <w:name w:val="Altbilgi Char"/>
    <w:basedOn w:val="VarsaylanParagrafYazTipi"/>
    <w:link w:val="Altbilgi"/>
    <w:uiPriority w:val="99"/>
    <w:rsid w:val="003D383D"/>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A81E60568F7ABE4E9FE9FD8D85B4DF62" ma:contentTypeVersion="0" ma:contentTypeDescription="Yeni belge oluşturun." ma:contentTypeScope="" ma:versionID="b0a1fdc6b6a58a53cdd1fd90731377c3">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155924-1674-4380-AB3D-E87B62D23DBF}"/>
</file>

<file path=customXml/itemProps2.xml><?xml version="1.0" encoding="utf-8"?>
<ds:datastoreItem xmlns:ds="http://schemas.openxmlformats.org/officeDocument/2006/customXml" ds:itemID="{8821AD21-9B00-4580-B838-2488305F04D8}"/>
</file>

<file path=customXml/itemProps3.xml><?xml version="1.0" encoding="utf-8"?>
<ds:datastoreItem xmlns:ds="http://schemas.openxmlformats.org/officeDocument/2006/customXml" ds:itemID="{621E15E0-D659-441B-BE7D-65660857B857}"/>
</file>

<file path=docProps/app.xml><?xml version="1.0" encoding="utf-8"?>
<Properties xmlns="http://schemas.openxmlformats.org/officeDocument/2006/extended-properties" xmlns:vt="http://schemas.openxmlformats.org/officeDocument/2006/docPropsVTypes">
  <Template>Normal</Template>
  <TotalTime>1032</TotalTime>
  <Pages>5</Pages>
  <Words>1867</Words>
  <Characters>10643</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BANKA PROMOSYON İHALE ŞARTNAMESİ</vt:lpstr>
    </vt:vector>
  </TitlesOfParts>
  <Company/>
  <LinksUpToDate>false</LinksUpToDate>
  <CharactersWithSpaces>12486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BANKA PROMOSYON İHALE ŞARTNAMESİ</dc:title>
  <dc:creator>Owner</dc:creator>
  <cp:lastModifiedBy>Sezai CİBELİK</cp:lastModifiedBy>
  <cp:revision>4</cp:revision>
  <cp:lastPrinted>2023-04-14T14:09:00Z</cp:lastPrinted>
  <dcterms:created xsi:type="dcterms:W3CDTF">2023-04-17T14:09:00Z</dcterms:created>
  <dcterms:modified xsi:type="dcterms:W3CDTF">2023-04-18T07:21:00Z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2015-08-05T00:00:00Z</vt:filetime>
  </property>
  <property fmtid="{D5CDD505-2E9C-101B-9397-08002B2CF9AE}" pid="3" name="Creator">
    <vt:lpwstr>Microsoft® Word 2010</vt:lpwstr>
  </property>
  <property fmtid="{D5CDD505-2E9C-101B-9397-08002B2CF9AE}" pid="4" name="LastSaved">
    <vt:filetime>2019-02-13T00:00:00Z</vt:filetime>
  </property>
  <property fmtid="{D5CDD505-2E9C-101B-9397-08002B2CF9AE}" pid="5" name="ContentTypeId">
    <vt:lpwstr>0x010100A81E60568F7ABE4E9FE9FD8D85B4DF62</vt:lpwstr>
  </property>
</Properties>
</file>